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329AB" w14:textId="645C6624" w:rsidR="00797839" w:rsidRPr="008808DE" w:rsidRDefault="00797839">
      <w:pPr>
        <w:rPr>
          <w:iCs/>
        </w:rPr>
      </w:pPr>
    </w:p>
    <w:p w14:paraId="23325DFD" w14:textId="1099BD99" w:rsidR="00797839" w:rsidRPr="008808DE" w:rsidRDefault="002F5D4D">
      <w:pPr>
        <w:pStyle w:val="2"/>
        <w:jc w:val="center"/>
        <w:rPr>
          <w:rStyle w:val="FontStyle55"/>
          <w:i w:val="0"/>
          <w:sz w:val="24"/>
          <w:szCs w:val="24"/>
          <w:lang w:val="en-GB"/>
        </w:rPr>
      </w:pPr>
      <w:r>
        <w:rPr>
          <w:rStyle w:val="FontStyle55"/>
          <w:i w:val="0"/>
          <w:sz w:val="24"/>
          <w:szCs w:val="24"/>
          <w:lang w:val="en-GB"/>
        </w:rPr>
        <w:t>Summary</w:t>
      </w:r>
      <w:r w:rsidR="006C7BF5" w:rsidRPr="008808DE">
        <w:rPr>
          <w:rStyle w:val="FontStyle55"/>
          <w:i w:val="0"/>
          <w:sz w:val="24"/>
          <w:szCs w:val="24"/>
          <w:lang w:val="en-GB"/>
        </w:rPr>
        <w:t xml:space="preserve"> to the work program of practice</w:t>
      </w:r>
    </w:p>
    <w:p w14:paraId="5E4C76B8" w14:textId="77777777" w:rsidR="00797839" w:rsidRPr="008808DE" w:rsidRDefault="00797839">
      <w:pPr>
        <w:jc w:val="center"/>
        <w:rPr>
          <w:rStyle w:val="FontStyle55"/>
          <w:bCs/>
          <w:iCs/>
          <w:sz w:val="24"/>
          <w:szCs w:val="24"/>
          <w:lang w:val="en-GB"/>
        </w:rPr>
      </w:pPr>
    </w:p>
    <w:p w14:paraId="36735972" w14:textId="142866C1" w:rsidR="00797839" w:rsidRPr="008808DE" w:rsidRDefault="006C7BF5">
      <w:pPr>
        <w:jc w:val="center"/>
        <w:rPr>
          <w:rStyle w:val="FontStyle55"/>
          <w:rFonts w:eastAsia="Times New Roman"/>
          <w:iCs/>
          <w:sz w:val="24"/>
          <w:szCs w:val="24"/>
          <w:lang w:val="en-GB" w:eastAsia="ru-RU" w:bidi="bn-IN"/>
        </w:rPr>
      </w:pPr>
      <w:r w:rsidRPr="008808DE">
        <w:rPr>
          <w:rStyle w:val="FontStyle55"/>
          <w:rFonts w:eastAsia="Times New Roman"/>
          <w:iCs/>
          <w:sz w:val="24"/>
          <w:szCs w:val="24"/>
          <w:lang w:val="en-GB" w:eastAsia="ru-RU" w:bidi="bn-IN"/>
        </w:rPr>
        <w:t>"</w:t>
      </w:r>
      <w:r w:rsidRPr="008808DE">
        <w:rPr>
          <w:rFonts w:ascii="Times New Roman" w:hAnsi="Times New Roman"/>
          <w:b/>
          <w:bCs/>
          <w:iCs/>
          <w:szCs w:val="24"/>
          <w:lang w:val="en-GB"/>
        </w:rPr>
        <w:t xml:space="preserve">PHARMACEUTICAL </w:t>
      </w:r>
      <w:r w:rsidR="002F5D4D">
        <w:rPr>
          <w:rFonts w:ascii="Times New Roman" w:hAnsi="Times New Roman"/>
          <w:b/>
          <w:bCs/>
          <w:iCs/>
          <w:szCs w:val="24"/>
          <w:lang w:val="en-GB"/>
        </w:rPr>
        <w:t xml:space="preserve">CONSULTING </w:t>
      </w:r>
      <w:r w:rsidRPr="008808DE">
        <w:rPr>
          <w:rFonts w:ascii="Times New Roman" w:hAnsi="Times New Roman"/>
          <w:b/>
          <w:bCs/>
          <w:iCs/>
          <w:szCs w:val="24"/>
          <w:lang w:val="en-GB"/>
        </w:rPr>
        <w:t>AND INFORMATION PRACTICE</w:t>
      </w:r>
      <w:r w:rsidRPr="008808DE">
        <w:rPr>
          <w:rStyle w:val="FontStyle55"/>
          <w:rFonts w:eastAsia="Times New Roman"/>
          <w:iCs/>
          <w:sz w:val="24"/>
          <w:szCs w:val="24"/>
          <w:lang w:val="en-GB" w:eastAsia="ru-RU" w:bidi="bn-IN"/>
        </w:rPr>
        <w:t>»</w:t>
      </w:r>
    </w:p>
    <w:p w14:paraId="023B33C6" w14:textId="6BC4DEC7" w:rsidR="00797839" w:rsidRPr="008808DE" w:rsidRDefault="006C7BF5">
      <w:pPr>
        <w:jc w:val="center"/>
        <w:rPr>
          <w:rStyle w:val="FontStyle55"/>
          <w:rFonts w:eastAsia="Times New Roman"/>
          <w:iCs/>
          <w:sz w:val="24"/>
          <w:szCs w:val="24"/>
          <w:lang w:val="en-GB" w:eastAsia="ru-RU" w:bidi="bn-IN"/>
        </w:rPr>
      </w:pPr>
      <w:proofErr w:type="gramStart"/>
      <w:r w:rsidRPr="008808DE">
        <w:rPr>
          <w:rStyle w:val="FontStyle55"/>
          <w:rFonts w:eastAsia="Times New Roman"/>
          <w:iCs/>
          <w:sz w:val="24"/>
          <w:szCs w:val="24"/>
          <w:lang w:val="en-GB" w:eastAsia="ru-RU" w:bidi="bn-IN"/>
        </w:rPr>
        <w:t>the</w:t>
      </w:r>
      <w:proofErr w:type="gramEnd"/>
      <w:r w:rsidRPr="008808DE">
        <w:rPr>
          <w:rStyle w:val="FontStyle55"/>
          <w:rFonts w:eastAsia="Times New Roman"/>
          <w:iCs/>
          <w:sz w:val="24"/>
          <w:szCs w:val="24"/>
          <w:lang w:val="en-GB" w:eastAsia="ru-RU" w:bidi="bn-IN"/>
        </w:rPr>
        <w:t xml:space="preserve"> </w:t>
      </w:r>
      <w:r w:rsidR="002F5D4D">
        <w:rPr>
          <w:rStyle w:val="FontStyle55"/>
          <w:rFonts w:eastAsia="Times New Roman"/>
          <w:iCs/>
          <w:sz w:val="24"/>
          <w:szCs w:val="24"/>
          <w:lang w:val="en-GB" w:eastAsia="ru-RU" w:bidi="bn-IN"/>
        </w:rPr>
        <w:t>basic</w:t>
      </w:r>
      <w:r w:rsidRPr="008808DE">
        <w:rPr>
          <w:rStyle w:val="FontStyle55"/>
          <w:rFonts w:eastAsia="Times New Roman"/>
          <w:iCs/>
          <w:sz w:val="24"/>
          <w:szCs w:val="24"/>
          <w:lang w:val="en-GB" w:eastAsia="ru-RU" w:bidi="bn-IN"/>
        </w:rPr>
        <w:t xml:space="preserve"> educational program of training in the specialty 33.05.01 PHARMACY</w:t>
      </w:r>
      <w:r w:rsidRPr="008808DE">
        <w:rPr>
          <w:rStyle w:val="FontStyle55"/>
          <w:rFonts w:eastAsia="Times New Roman"/>
          <w:iCs/>
          <w:sz w:val="24"/>
          <w:szCs w:val="24"/>
          <w:lang w:val="en-GB" w:eastAsia="ru-RU" w:bidi="bn-IN"/>
        </w:rPr>
        <w:br/>
      </w:r>
    </w:p>
    <w:p w14:paraId="343DDFBD" w14:textId="77777777" w:rsidR="00797839" w:rsidRPr="008808DE" w:rsidRDefault="00797839">
      <w:pPr>
        <w:rPr>
          <w:rStyle w:val="FontStyle55"/>
          <w:rFonts w:eastAsia="Times New Roman"/>
          <w:iCs/>
          <w:sz w:val="24"/>
          <w:szCs w:val="24"/>
          <w:lang w:val="en-GB" w:eastAsia="ru-RU" w:bidi="bn-IN"/>
        </w:rPr>
      </w:pPr>
    </w:p>
    <w:p w14:paraId="44BD20F7" w14:textId="77777777" w:rsidR="00797839" w:rsidRPr="008808DE" w:rsidRDefault="00797839">
      <w:pPr>
        <w:rPr>
          <w:rFonts w:ascii="Times New Roman" w:hAnsi="Times New Roman"/>
          <w:iCs/>
          <w:szCs w:val="24"/>
          <w:lang w:val="en-GB"/>
        </w:rPr>
      </w:pPr>
    </w:p>
    <w:p w14:paraId="26A68344" w14:textId="77777777" w:rsidR="00797839" w:rsidRPr="008808DE" w:rsidRDefault="006C7BF5">
      <w:pPr>
        <w:widowControl w:val="0"/>
        <w:ind w:firstLine="567"/>
        <w:jc w:val="both"/>
        <w:rPr>
          <w:rFonts w:ascii="Times New Roman" w:hAnsi="Times New Roman"/>
          <w:iCs/>
          <w:szCs w:val="24"/>
          <w:lang w:val="en-GB"/>
        </w:rPr>
      </w:pPr>
      <w:r w:rsidRPr="008808DE">
        <w:rPr>
          <w:rFonts w:ascii="Times New Roman" w:hAnsi="Times New Roman"/>
          <w:b/>
          <w:bCs/>
          <w:iCs/>
          <w:szCs w:val="24"/>
          <w:lang w:val="en-GB"/>
        </w:rPr>
        <w:t>1. The purpose and objectives of the internship.</w:t>
      </w:r>
    </w:p>
    <w:p w14:paraId="5D0691E1" w14:textId="47C74E0A" w:rsidR="00797839" w:rsidRPr="008808DE" w:rsidRDefault="006C7BF5">
      <w:pPr>
        <w:widowControl w:val="0"/>
        <w:shd w:val="clear" w:color="auto" w:fill="FFFFFF"/>
        <w:ind w:firstLine="567"/>
        <w:jc w:val="both"/>
        <w:rPr>
          <w:rFonts w:ascii="Times New Roman" w:hAnsi="Times New Roman"/>
          <w:iCs/>
          <w:szCs w:val="24"/>
          <w:lang w:val="en-GB"/>
        </w:rPr>
      </w:pPr>
      <w:r w:rsidRPr="008808DE">
        <w:rPr>
          <w:rFonts w:ascii="Times New Roman" w:hAnsi="Times New Roman"/>
          <w:b/>
          <w:bCs/>
          <w:iCs/>
          <w:szCs w:val="24"/>
          <w:lang w:val="en-GB"/>
        </w:rPr>
        <w:t>1.1.</w:t>
      </w:r>
      <w:r w:rsidR="008808DE" w:rsidRPr="008808DE">
        <w:rPr>
          <w:rFonts w:ascii="Times New Roman" w:hAnsi="Times New Roman"/>
          <w:b/>
          <w:bCs/>
          <w:iCs/>
          <w:szCs w:val="24"/>
          <w:lang w:val="en-GB"/>
        </w:rPr>
        <w:t xml:space="preserve"> </w:t>
      </w:r>
      <w:r w:rsidRPr="008808DE">
        <w:rPr>
          <w:rFonts w:ascii="Times New Roman" w:hAnsi="Times New Roman"/>
          <w:iCs/>
          <w:szCs w:val="24"/>
          <w:lang w:val="en-GB"/>
        </w:rPr>
        <w:t xml:space="preserve">The purpose of the </w:t>
      </w:r>
      <w:r w:rsidRPr="008808DE">
        <w:rPr>
          <w:rFonts w:ascii="Times New Roman" w:hAnsi="Times New Roman"/>
          <w:iCs/>
          <w:szCs w:val="24"/>
          <w:lang w:val="en-GB"/>
        </w:rPr>
        <w:t>internship is to participate in the formation of:</w:t>
      </w:r>
      <w:bookmarkStart w:id="0" w:name="_GoBack"/>
      <w:bookmarkEnd w:id="0"/>
    </w:p>
    <w:p w14:paraId="60175E32" w14:textId="77777777" w:rsidR="00797839" w:rsidRDefault="006C7BF5">
      <w:pPr>
        <w:widowControl w:val="0"/>
        <w:numPr>
          <w:ilvl w:val="0"/>
          <w:numId w:val="2"/>
        </w:numPr>
        <w:tabs>
          <w:tab w:val="left" w:pos="851"/>
        </w:tabs>
        <w:ind w:left="0" w:firstLine="567"/>
        <w:jc w:val="both"/>
        <w:rPr>
          <w:rFonts w:ascii="Times New Roman" w:hAnsi="Times New Roman"/>
          <w:iCs/>
          <w:szCs w:val="24"/>
        </w:rPr>
      </w:pPr>
      <w:proofErr w:type="spellStart"/>
      <w:r>
        <w:rPr>
          <w:rFonts w:ascii="Times New Roman" w:hAnsi="Times New Roman"/>
          <w:iCs/>
          <w:szCs w:val="24"/>
        </w:rPr>
        <w:t>universal</w:t>
      </w:r>
      <w:proofErr w:type="spellEnd"/>
      <w:r>
        <w:rPr>
          <w:rFonts w:ascii="Times New Roman" w:hAnsi="Times New Roman"/>
          <w:iCs/>
          <w:szCs w:val="24"/>
        </w:rPr>
        <w:t xml:space="preserve"> </w:t>
      </w:r>
      <w:proofErr w:type="spellStart"/>
      <w:r>
        <w:rPr>
          <w:rFonts w:ascii="Times New Roman" w:hAnsi="Times New Roman"/>
          <w:iCs/>
          <w:szCs w:val="24"/>
        </w:rPr>
        <w:t>competencies</w:t>
      </w:r>
      <w:proofErr w:type="spellEnd"/>
      <w:r>
        <w:rPr>
          <w:rFonts w:ascii="Times New Roman" w:hAnsi="Times New Roman"/>
          <w:iCs/>
          <w:szCs w:val="24"/>
        </w:rPr>
        <w:t xml:space="preserve"> (UK-4 (4.1));</w:t>
      </w:r>
    </w:p>
    <w:p w14:paraId="7B858EDC"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general professional competencies (OPK-2, GPC-4, GPC-6 (6.1, 6.2, 6.4));</w:t>
      </w:r>
    </w:p>
    <w:p w14:paraId="4DC680F0"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proofErr w:type="gramStart"/>
      <w:r w:rsidRPr="008808DE">
        <w:rPr>
          <w:rFonts w:ascii="Times New Roman" w:hAnsi="Times New Roman"/>
          <w:iCs/>
          <w:szCs w:val="24"/>
          <w:lang w:val="en-GB"/>
        </w:rPr>
        <w:t>professional</w:t>
      </w:r>
      <w:proofErr w:type="gramEnd"/>
      <w:r w:rsidRPr="008808DE">
        <w:rPr>
          <w:rFonts w:ascii="Times New Roman" w:hAnsi="Times New Roman"/>
          <w:iCs/>
          <w:szCs w:val="24"/>
          <w:lang w:val="en-GB"/>
        </w:rPr>
        <w:t xml:space="preserve"> competencies (PC-3, PC-8 (8.4), PC-9 (9.2)).</w:t>
      </w:r>
    </w:p>
    <w:p w14:paraId="534D4A22" w14:textId="4409C31A" w:rsidR="00797839" w:rsidRPr="008808DE" w:rsidRDefault="006C7BF5">
      <w:pPr>
        <w:widowControl w:val="0"/>
        <w:shd w:val="clear" w:color="auto" w:fill="FFFFFF"/>
        <w:ind w:firstLine="567"/>
        <w:jc w:val="both"/>
        <w:rPr>
          <w:rFonts w:ascii="Times New Roman" w:hAnsi="Times New Roman"/>
          <w:iCs/>
          <w:szCs w:val="24"/>
          <w:lang w:val="en-GB"/>
        </w:rPr>
      </w:pPr>
      <w:r w:rsidRPr="008808DE">
        <w:rPr>
          <w:rFonts w:ascii="Times New Roman" w:hAnsi="Times New Roman"/>
          <w:b/>
          <w:bCs/>
          <w:iCs/>
          <w:szCs w:val="24"/>
          <w:lang w:val="en-GB"/>
        </w:rPr>
        <w:t>1.2.</w:t>
      </w:r>
      <w:r w:rsidR="008808DE" w:rsidRPr="008808DE">
        <w:rPr>
          <w:rFonts w:ascii="Times New Roman" w:hAnsi="Times New Roman"/>
          <w:b/>
          <w:bCs/>
          <w:iCs/>
          <w:szCs w:val="24"/>
          <w:lang w:val="en-GB"/>
        </w:rPr>
        <w:t xml:space="preserve"> </w:t>
      </w:r>
      <w:r w:rsidRPr="008808DE">
        <w:rPr>
          <w:rFonts w:ascii="Times New Roman" w:hAnsi="Times New Roman"/>
          <w:iCs/>
          <w:szCs w:val="24"/>
          <w:lang w:val="en-GB"/>
        </w:rPr>
        <w:t>Objectives of the practice - as a</w:t>
      </w:r>
      <w:r w:rsidRPr="008808DE">
        <w:rPr>
          <w:rFonts w:ascii="Times New Roman" w:hAnsi="Times New Roman"/>
          <w:iCs/>
          <w:szCs w:val="24"/>
          <w:lang w:val="en-GB"/>
        </w:rPr>
        <w:t xml:space="preserve"> result of the internship, the student must:</w:t>
      </w:r>
    </w:p>
    <w:p w14:paraId="5721D71D" w14:textId="77777777" w:rsidR="00797839" w:rsidRDefault="006C7BF5">
      <w:pPr>
        <w:widowControl w:val="0"/>
        <w:shd w:val="clear" w:color="auto" w:fill="FFFFFF"/>
        <w:ind w:firstLine="567"/>
        <w:jc w:val="both"/>
        <w:rPr>
          <w:rFonts w:ascii="Times New Roman" w:hAnsi="Times New Roman"/>
          <w:b/>
          <w:bCs/>
          <w:iCs/>
          <w:szCs w:val="24"/>
        </w:rPr>
      </w:pPr>
      <w:proofErr w:type="spellStart"/>
      <w:r>
        <w:rPr>
          <w:rFonts w:ascii="Times New Roman" w:hAnsi="Times New Roman"/>
          <w:b/>
          <w:bCs/>
          <w:iCs/>
          <w:szCs w:val="24"/>
        </w:rPr>
        <w:t>Know</w:t>
      </w:r>
      <w:proofErr w:type="spellEnd"/>
      <w:r>
        <w:rPr>
          <w:rFonts w:ascii="Times New Roman" w:hAnsi="Times New Roman"/>
          <w:b/>
          <w:bCs/>
          <w:iCs/>
          <w:szCs w:val="24"/>
        </w:rPr>
        <w:t>:</w:t>
      </w:r>
    </w:p>
    <w:p w14:paraId="4846486E" w14:textId="0FB75B06"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provisions of regulatory legal acts regulating the circulation of medicinal products and other</w:t>
      </w:r>
      <w:r w:rsidR="008808DE" w:rsidRPr="008808DE">
        <w:rPr>
          <w:rFonts w:ascii="Times New Roman" w:hAnsi="Times New Roman"/>
          <w:iCs/>
          <w:szCs w:val="24"/>
          <w:lang w:val="en-GB"/>
        </w:rPr>
        <w:t xml:space="preserve"> </w:t>
      </w:r>
      <w:r w:rsidR="008808DE">
        <w:rPr>
          <w:rFonts w:ascii="Times New Roman" w:hAnsi="Times New Roman"/>
          <w:iCs/>
          <w:szCs w:val="24"/>
          <w:lang w:val="en-US"/>
        </w:rPr>
        <w:t>goods</w:t>
      </w:r>
      <w:r w:rsidRPr="008808DE">
        <w:rPr>
          <w:rFonts w:ascii="Times New Roman" w:hAnsi="Times New Roman"/>
          <w:iCs/>
          <w:szCs w:val="24"/>
          <w:lang w:val="en-GB"/>
        </w:rPr>
        <w:t>;</w:t>
      </w:r>
    </w:p>
    <w:p w14:paraId="4B557615" w14:textId="5DDDFA8D"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 xml:space="preserve">the current range of drugs and </w:t>
      </w:r>
      <w:r w:rsidR="008808DE" w:rsidRPr="008808DE">
        <w:rPr>
          <w:rFonts w:ascii="Times New Roman" w:hAnsi="Times New Roman"/>
          <w:iCs/>
          <w:szCs w:val="24"/>
          <w:lang w:val="en-GB"/>
        </w:rPr>
        <w:t xml:space="preserve">other </w:t>
      </w:r>
      <w:r w:rsidR="008808DE">
        <w:rPr>
          <w:rFonts w:ascii="Times New Roman" w:hAnsi="Times New Roman"/>
          <w:iCs/>
          <w:szCs w:val="24"/>
          <w:lang w:val="en-US"/>
        </w:rPr>
        <w:t>goods</w:t>
      </w:r>
      <w:r w:rsidR="008808DE" w:rsidRPr="008808DE">
        <w:rPr>
          <w:rFonts w:ascii="Times New Roman" w:hAnsi="Times New Roman"/>
          <w:iCs/>
          <w:szCs w:val="24"/>
          <w:lang w:val="en-GB"/>
        </w:rPr>
        <w:t xml:space="preserve"> </w:t>
      </w:r>
      <w:r w:rsidRPr="008808DE">
        <w:rPr>
          <w:rFonts w:ascii="Times New Roman" w:hAnsi="Times New Roman"/>
          <w:iCs/>
          <w:szCs w:val="24"/>
          <w:lang w:val="en-GB"/>
        </w:rPr>
        <w:t>for various pharmacological groups, their characteristics, a</w:t>
      </w:r>
      <w:r w:rsidRPr="008808DE">
        <w:rPr>
          <w:rFonts w:ascii="Times New Roman" w:hAnsi="Times New Roman"/>
          <w:iCs/>
          <w:szCs w:val="24"/>
          <w:lang w:val="en-GB"/>
        </w:rPr>
        <w:t>ctive ingredients (international non-proprietary names);</w:t>
      </w:r>
    </w:p>
    <w:p w14:paraId="289FE078" w14:textId="6D4DB2C5"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 xml:space="preserve">methods for searching and evaluating pharmaceutical information, including resources with information about rejected drugs and </w:t>
      </w:r>
      <w:r w:rsidR="008808DE" w:rsidRPr="008808DE">
        <w:rPr>
          <w:rFonts w:ascii="Times New Roman" w:hAnsi="Times New Roman"/>
          <w:iCs/>
          <w:szCs w:val="24"/>
          <w:lang w:val="en-GB"/>
        </w:rPr>
        <w:t xml:space="preserve">other </w:t>
      </w:r>
      <w:r w:rsidR="008808DE">
        <w:rPr>
          <w:rFonts w:ascii="Times New Roman" w:hAnsi="Times New Roman"/>
          <w:iCs/>
          <w:szCs w:val="24"/>
          <w:lang w:val="en-US"/>
        </w:rPr>
        <w:t>goods</w:t>
      </w:r>
      <w:r w:rsidRPr="008808DE">
        <w:rPr>
          <w:rFonts w:ascii="Times New Roman" w:hAnsi="Times New Roman"/>
          <w:iCs/>
          <w:szCs w:val="24"/>
          <w:lang w:val="en-GB"/>
        </w:rPr>
        <w:t>;</w:t>
      </w:r>
    </w:p>
    <w:p w14:paraId="18731118"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principles of pharmacotherapy, taking into account the phar</w:t>
      </w:r>
      <w:r w:rsidRPr="008808DE">
        <w:rPr>
          <w:rFonts w:ascii="Times New Roman" w:hAnsi="Times New Roman"/>
          <w:iCs/>
          <w:szCs w:val="24"/>
          <w:lang w:val="en-GB"/>
        </w:rPr>
        <w:t>macokinetics and pharmacodynamics of drugs;</w:t>
      </w:r>
    </w:p>
    <w:p w14:paraId="116393B9"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a list of vital and essential medicines, a list of goods allowed for sale in pharmacy organizations along with medicines;</w:t>
      </w:r>
    </w:p>
    <w:p w14:paraId="3426D70E"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methods and means of informing consumers;</w:t>
      </w:r>
    </w:p>
    <w:p w14:paraId="51150C6D"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formats and forms of information events for medi</w:t>
      </w:r>
      <w:r w:rsidRPr="008808DE">
        <w:rPr>
          <w:rFonts w:ascii="Times New Roman" w:hAnsi="Times New Roman"/>
          <w:iCs/>
          <w:szCs w:val="24"/>
          <w:lang w:val="en-GB"/>
        </w:rPr>
        <w:t>cal workers and the public;</w:t>
      </w:r>
    </w:p>
    <w:p w14:paraId="2F8A915B"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fundamentals of business communication and culture, professional psychology, ethics and deontology;</w:t>
      </w:r>
    </w:p>
    <w:p w14:paraId="71F72F24"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 xml:space="preserve">features of the </w:t>
      </w:r>
      <w:proofErr w:type="spellStart"/>
      <w:r w:rsidRPr="008808DE">
        <w:rPr>
          <w:rFonts w:ascii="Times New Roman" w:hAnsi="Times New Roman"/>
          <w:iCs/>
          <w:szCs w:val="24"/>
          <w:lang w:val="en-GB"/>
        </w:rPr>
        <w:t>psychotype</w:t>
      </w:r>
      <w:proofErr w:type="spellEnd"/>
      <w:r w:rsidRPr="008808DE">
        <w:rPr>
          <w:rFonts w:ascii="Times New Roman" w:hAnsi="Times New Roman"/>
          <w:iCs/>
          <w:szCs w:val="24"/>
          <w:lang w:val="en-GB"/>
        </w:rPr>
        <w:t xml:space="preserve"> of the consumer: age and other personality traits;</w:t>
      </w:r>
    </w:p>
    <w:p w14:paraId="32D8652D"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 xml:space="preserve">the specifics of the relationship </w:t>
      </w:r>
      <w:r w:rsidRPr="008808DE">
        <w:rPr>
          <w:rFonts w:ascii="Times New Roman" w:hAnsi="Times New Roman"/>
          <w:iCs/>
          <w:szCs w:val="24"/>
          <w:lang w:val="en-GB"/>
        </w:rPr>
        <w:t>"doctor-pharmacist-consumer of drugs";</w:t>
      </w:r>
    </w:p>
    <w:p w14:paraId="32AE34CF"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moral and ethical principles related to the professional activities of a pharmaceutical specialist;</w:t>
      </w:r>
    </w:p>
    <w:p w14:paraId="602CAB49" w14:textId="77777777" w:rsidR="00797839" w:rsidRDefault="006C7BF5">
      <w:pPr>
        <w:widowControl w:val="0"/>
        <w:numPr>
          <w:ilvl w:val="0"/>
          <w:numId w:val="2"/>
        </w:numPr>
        <w:tabs>
          <w:tab w:val="left" w:pos="851"/>
        </w:tabs>
        <w:ind w:left="0" w:firstLine="567"/>
        <w:jc w:val="both"/>
        <w:rPr>
          <w:rFonts w:ascii="Times New Roman" w:hAnsi="Times New Roman"/>
          <w:iCs/>
          <w:szCs w:val="24"/>
        </w:rPr>
      </w:pPr>
      <w:proofErr w:type="spellStart"/>
      <w:r>
        <w:rPr>
          <w:rFonts w:ascii="Times New Roman" w:hAnsi="Times New Roman"/>
          <w:iCs/>
          <w:szCs w:val="24"/>
        </w:rPr>
        <w:t>pharmaceutical</w:t>
      </w:r>
      <w:proofErr w:type="spellEnd"/>
      <w:r>
        <w:rPr>
          <w:rFonts w:ascii="Times New Roman" w:hAnsi="Times New Roman"/>
          <w:iCs/>
          <w:szCs w:val="24"/>
        </w:rPr>
        <w:t xml:space="preserve"> </w:t>
      </w:r>
      <w:proofErr w:type="spellStart"/>
      <w:r>
        <w:rPr>
          <w:rFonts w:ascii="Times New Roman" w:hAnsi="Times New Roman"/>
          <w:iCs/>
          <w:szCs w:val="24"/>
        </w:rPr>
        <w:t>consulting</w:t>
      </w:r>
      <w:proofErr w:type="spellEnd"/>
      <w:r>
        <w:rPr>
          <w:rFonts w:ascii="Times New Roman" w:hAnsi="Times New Roman"/>
          <w:iCs/>
          <w:szCs w:val="24"/>
        </w:rPr>
        <w:t xml:space="preserve"> </w:t>
      </w:r>
      <w:proofErr w:type="spellStart"/>
      <w:r>
        <w:rPr>
          <w:rFonts w:ascii="Times New Roman" w:hAnsi="Times New Roman"/>
          <w:iCs/>
          <w:szCs w:val="24"/>
        </w:rPr>
        <w:t>methods</w:t>
      </w:r>
      <w:proofErr w:type="spellEnd"/>
      <w:r>
        <w:rPr>
          <w:rFonts w:ascii="Times New Roman" w:hAnsi="Times New Roman"/>
          <w:iCs/>
          <w:szCs w:val="24"/>
        </w:rPr>
        <w:t>,</w:t>
      </w:r>
    </w:p>
    <w:p w14:paraId="2CB3F14D"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basic anatomical and physiological concepts and terms used in medicine;</w:t>
      </w:r>
    </w:p>
    <w:p w14:paraId="0E3CF263"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proofErr w:type="gramStart"/>
      <w:r w:rsidRPr="008808DE">
        <w:rPr>
          <w:rFonts w:ascii="Times New Roman" w:hAnsi="Times New Roman"/>
          <w:iCs/>
          <w:szCs w:val="24"/>
          <w:lang w:val="en-GB"/>
        </w:rPr>
        <w:t>physiological</w:t>
      </w:r>
      <w:proofErr w:type="gramEnd"/>
      <w:r w:rsidRPr="008808DE">
        <w:rPr>
          <w:rFonts w:ascii="Times New Roman" w:hAnsi="Times New Roman"/>
          <w:iCs/>
          <w:szCs w:val="24"/>
          <w:lang w:val="en-GB"/>
        </w:rPr>
        <w:t xml:space="preserve"> characteristics of the body in different periods of life (childhood and old age, pregnancy, etc.);</w:t>
      </w:r>
    </w:p>
    <w:p w14:paraId="532B8A85"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 xml:space="preserve">general pharmacokinetic and </w:t>
      </w:r>
      <w:proofErr w:type="spellStart"/>
      <w:r w:rsidRPr="008808DE">
        <w:rPr>
          <w:rFonts w:ascii="Times New Roman" w:hAnsi="Times New Roman"/>
          <w:iCs/>
          <w:szCs w:val="24"/>
          <w:lang w:val="en-GB"/>
        </w:rPr>
        <w:t>pharmacodynamic</w:t>
      </w:r>
      <w:proofErr w:type="spellEnd"/>
      <w:r w:rsidRPr="008808DE">
        <w:rPr>
          <w:rFonts w:ascii="Times New Roman" w:hAnsi="Times New Roman"/>
          <w:iCs/>
          <w:szCs w:val="24"/>
          <w:lang w:val="en-GB"/>
        </w:rPr>
        <w:t xml:space="preserve"> patterns of drugs and features of the action of drugs in healthy individuals and pathologies, types</w:t>
      </w:r>
      <w:r w:rsidRPr="008808DE">
        <w:rPr>
          <w:rFonts w:ascii="Times New Roman" w:hAnsi="Times New Roman"/>
          <w:iCs/>
          <w:szCs w:val="24"/>
          <w:lang w:val="en-GB"/>
        </w:rPr>
        <w:t xml:space="preserve"> of interaction, features of pharmacotherapy in </w:t>
      </w:r>
      <w:proofErr w:type="spellStart"/>
      <w:r w:rsidRPr="008808DE">
        <w:rPr>
          <w:rFonts w:ascii="Times New Roman" w:hAnsi="Times New Roman"/>
          <w:iCs/>
          <w:szCs w:val="24"/>
          <w:lang w:val="en-GB"/>
        </w:rPr>
        <w:t>newborns</w:t>
      </w:r>
      <w:proofErr w:type="spellEnd"/>
      <w:r w:rsidRPr="008808DE">
        <w:rPr>
          <w:rFonts w:ascii="Times New Roman" w:hAnsi="Times New Roman"/>
          <w:iCs/>
          <w:szCs w:val="24"/>
          <w:lang w:val="en-GB"/>
        </w:rPr>
        <w:t xml:space="preserve"> and the elderly, pregnant women;</w:t>
      </w:r>
    </w:p>
    <w:p w14:paraId="486DDFE4"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belonging of drugs to certain pharmacological groups;</w:t>
      </w:r>
    </w:p>
    <w:p w14:paraId="3A3303EC"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the most important side and toxic effects, the main indications and contraindications for the use of drugs;</w:t>
      </w:r>
    </w:p>
    <w:p w14:paraId="522A4342"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proofErr w:type="gramStart"/>
      <w:r w:rsidRPr="008808DE">
        <w:rPr>
          <w:rFonts w:ascii="Times New Roman" w:hAnsi="Times New Roman"/>
          <w:iCs/>
          <w:szCs w:val="24"/>
          <w:lang w:val="en-GB"/>
        </w:rPr>
        <w:t>the</w:t>
      </w:r>
      <w:proofErr w:type="gramEnd"/>
      <w:r w:rsidRPr="008808DE">
        <w:rPr>
          <w:rFonts w:ascii="Times New Roman" w:hAnsi="Times New Roman"/>
          <w:iCs/>
          <w:szCs w:val="24"/>
          <w:lang w:val="en-GB"/>
        </w:rPr>
        <w:t xml:space="preserve"> </w:t>
      </w:r>
      <w:r w:rsidRPr="008808DE">
        <w:rPr>
          <w:rFonts w:ascii="Times New Roman" w:hAnsi="Times New Roman"/>
          <w:iCs/>
          <w:szCs w:val="24"/>
          <w:lang w:val="en-GB"/>
        </w:rPr>
        <w:t>basic principles of the clinical and pharmacological approach to the choice of drugs for the pharmacotherapy of major diseases.</w:t>
      </w:r>
    </w:p>
    <w:p w14:paraId="3A63229A" w14:textId="77777777" w:rsidR="00797839" w:rsidRDefault="006C7BF5">
      <w:pPr>
        <w:widowControl w:val="0"/>
        <w:shd w:val="clear" w:color="auto" w:fill="FFFFFF"/>
        <w:ind w:firstLine="567"/>
        <w:jc w:val="both"/>
        <w:rPr>
          <w:rFonts w:ascii="Times New Roman" w:hAnsi="Times New Roman"/>
          <w:b/>
          <w:bCs/>
          <w:iCs/>
          <w:szCs w:val="24"/>
        </w:rPr>
      </w:pPr>
      <w:proofErr w:type="spellStart"/>
      <w:r>
        <w:rPr>
          <w:rFonts w:ascii="Times New Roman" w:hAnsi="Times New Roman"/>
          <w:b/>
          <w:bCs/>
          <w:iCs/>
          <w:szCs w:val="24"/>
        </w:rPr>
        <w:t>Be</w:t>
      </w:r>
      <w:proofErr w:type="spellEnd"/>
      <w:r>
        <w:rPr>
          <w:rFonts w:ascii="Times New Roman" w:hAnsi="Times New Roman"/>
          <w:b/>
          <w:bCs/>
          <w:iCs/>
          <w:szCs w:val="24"/>
        </w:rPr>
        <w:t xml:space="preserve"> </w:t>
      </w:r>
      <w:proofErr w:type="spellStart"/>
      <w:r>
        <w:rPr>
          <w:rFonts w:ascii="Times New Roman" w:hAnsi="Times New Roman"/>
          <w:b/>
          <w:bCs/>
          <w:iCs/>
          <w:szCs w:val="24"/>
        </w:rPr>
        <w:t>able</w:t>
      </w:r>
      <w:proofErr w:type="spellEnd"/>
      <w:r>
        <w:rPr>
          <w:rFonts w:ascii="Times New Roman" w:hAnsi="Times New Roman"/>
          <w:b/>
          <w:bCs/>
          <w:iCs/>
          <w:szCs w:val="24"/>
        </w:rPr>
        <w:t xml:space="preserve"> </w:t>
      </w:r>
      <w:proofErr w:type="spellStart"/>
      <w:r>
        <w:rPr>
          <w:rFonts w:ascii="Times New Roman" w:hAnsi="Times New Roman"/>
          <w:b/>
          <w:bCs/>
          <w:iCs/>
          <w:szCs w:val="24"/>
        </w:rPr>
        <w:t>to</w:t>
      </w:r>
      <w:proofErr w:type="spellEnd"/>
      <w:r>
        <w:rPr>
          <w:rFonts w:ascii="Times New Roman" w:hAnsi="Times New Roman"/>
          <w:b/>
          <w:bCs/>
          <w:iCs/>
          <w:szCs w:val="24"/>
        </w:rPr>
        <w:t>:</w:t>
      </w:r>
    </w:p>
    <w:p w14:paraId="08334FCE"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proofErr w:type="spellStart"/>
      <w:r w:rsidRPr="008808DE">
        <w:rPr>
          <w:rFonts w:ascii="Times New Roman" w:hAnsi="Times New Roman"/>
          <w:iCs/>
          <w:szCs w:val="24"/>
          <w:lang w:val="en-GB"/>
        </w:rPr>
        <w:t>analyze</w:t>
      </w:r>
      <w:proofErr w:type="spellEnd"/>
      <w:r w:rsidRPr="008808DE">
        <w:rPr>
          <w:rFonts w:ascii="Times New Roman" w:hAnsi="Times New Roman"/>
          <w:iCs/>
          <w:szCs w:val="24"/>
          <w:lang w:val="en-GB"/>
        </w:rPr>
        <w:t xml:space="preserve"> and plan information and consulting work;</w:t>
      </w:r>
    </w:p>
    <w:p w14:paraId="33894DDB"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organize information events for medical workers and the public;</w:t>
      </w:r>
    </w:p>
    <w:p w14:paraId="357C90FE"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co</w:t>
      </w:r>
      <w:r w:rsidRPr="008808DE">
        <w:rPr>
          <w:rFonts w:ascii="Times New Roman" w:hAnsi="Times New Roman"/>
          <w:iCs/>
          <w:szCs w:val="24"/>
          <w:lang w:val="en-GB"/>
        </w:rPr>
        <w:t>mmunicate verbally and in writing with colleagues, customers and suppliers;</w:t>
      </w:r>
    </w:p>
    <w:p w14:paraId="06D3303A"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 xml:space="preserve">organize and ensure the document flow of the pharmaceutical organization, including </w:t>
      </w:r>
      <w:r w:rsidRPr="008808DE">
        <w:rPr>
          <w:rFonts w:ascii="Times New Roman" w:hAnsi="Times New Roman"/>
          <w:iCs/>
          <w:szCs w:val="24"/>
          <w:lang w:val="en-GB"/>
        </w:rPr>
        <w:lastRenderedPageBreak/>
        <w:t>any types of reporting, in accordance with the laws and regulations;</w:t>
      </w:r>
    </w:p>
    <w:p w14:paraId="6EEDCD47"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build communication with co</w:t>
      </w:r>
      <w:r w:rsidRPr="008808DE">
        <w:rPr>
          <w:rFonts w:ascii="Times New Roman" w:hAnsi="Times New Roman"/>
          <w:iCs/>
          <w:szCs w:val="24"/>
          <w:lang w:val="en-GB"/>
        </w:rPr>
        <w:t>nsumers of medicines, taking into account the psychological state and personal characteristics;</w:t>
      </w:r>
    </w:p>
    <w:p w14:paraId="33E8FD14"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use the current regulatory framework governing medical and pharmaceutical activities, the circulation of medicines, including narcotic drugs, psychotropic subst</w:t>
      </w:r>
      <w:r w:rsidRPr="008808DE">
        <w:rPr>
          <w:rFonts w:ascii="Times New Roman" w:hAnsi="Times New Roman"/>
          <w:iCs/>
          <w:szCs w:val="24"/>
          <w:lang w:val="en-GB"/>
        </w:rPr>
        <w:t>ances and medicines subject to subject-quantitative accounting;</w:t>
      </w:r>
    </w:p>
    <w:p w14:paraId="0C41AB7B"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recognize conditions, complaints that require contact with a medical specialist;</w:t>
      </w:r>
    </w:p>
    <w:p w14:paraId="4E5C3E89"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evaluate violations of the main functional indicators of human vital activity in pathology, identify the main r</w:t>
      </w:r>
      <w:r w:rsidRPr="008808DE">
        <w:rPr>
          <w:rFonts w:ascii="Times New Roman" w:hAnsi="Times New Roman"/>
          <w:iCs/>
          <w:szCs w:val="24"/>
          <w:lang w:val="en-GB"/>
        </w:rPr>
        <w:t>isk factors for a particular disease;</w:t>
      </w:r>
    </w:p>
    <w:p w14:paraId="43D7F818"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navigate the indications and contraindications for prescribing drugs for the treatment of the most common diseases;</w:t>
      </w:r>
    </w:p>
    <w:p w14:paraId="4F5580E4"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 xml:space="preserve">provide information and advisory assistance in the selection of effective and safe drugs, taking into </w:t>
      </w:r>
      <w:r w:rsidRPr="008808DE">
        <w:rPr>
          <w:rFonts w:ascii="Times New Roman" w:hAnsi="Times New Roman"/>
          <w:iCs/>
          <w:szCs w:val="24"/>
          <w:lang w:val="en-GB"/>
        </w:rPr>
        <w:t>account the characteristics of individual dosing;</w:t>
      </w:r>
    </w:p>
    <w:p w14:paraId="1E3E924E"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to carry out the optimal choice of dosage form, dose, multiplicity, duration and route of administration of the medicinal product for the treatment of the most common symptoms, elimination of adverse side e</w:t>
      </w:r>
      <w:r w:rsidRPr="008808DE">
        <w:rPr>
          <w:rFonts w:ascii="Times New Roman" w:hAnsi="Times New Roman"/>
          <w:iCs/>
          <w:szCs w:val="24"/>
          <w:lang w:val="en-GB"/>
        </w:rPr>
        <w:t>ffects;</w:t>
      </w:r>
    </w:p>
    <w:p w14:paraId="617F8E41"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take into account the peculiarities of the interaction of the drug with other drugs, with food;</w:t>
      </w:r>
    </w:p>
    <w:p w14:paraId="75813E3C"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use the necessary medical and pharmacological Latin terminology;</w:t>
      </w:r>
    </w:p>
    <w:p w14:paraId="7A3D6FD7"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proofErr w:type="gramStart"/>
      <w:r w:rsidRPr="008808DE">
        <w:rPr>
          <w:rFonts w:ascii="Times New Roman" w:hAnsi="Times New Roman"/>
          <w:iCs/>
          <w:szCs w:val="24"/>
          <w:lang w:val="en-GB"/>
        </w:rPr>
        <w:t>inform</w:t>
      </w:r>
      <w:proofErr w:type="gramEnd"/>
      <w:r w:rsidRPr="008808DE">
        <w:rPr>
          <w:rFonts w:ascii="Times New Roman" w:hAnsi="Times New Roman"/>
          <w:iCs/>
          <w:szCs w:val="24"/>
          <w:lang w:val="en-GB"/>
        </w:rPr>
        <w:t xml:space="preserve"> the consumer about the conditions for storing medicines at home.</w:t>
      </w:r>
    </w:p>
    <w:p w14:paraId="21F8889D" w14:textId="77777777" w:rsidR="00797839" w:rsidRDefault="006C7BF5">
      <w:pPr>
        <w:widowControl w:val="0"/>
        <w:shd w:val="clear" w:color="auto" w:fill="FFFFFF"/>
        <w:ind w:firstLine="567"/>
        <w:jc w:val="both"/>
        <w:rPr>
          <w:rFonts w:ascii="Times New Roman" w:hAnsi="Times New Roman"/>
          <w:b/>
          <w:bCs/>
          <w:iCs/>
          <w:szCs w:val="24"/>
        </w:rPr>
      </w:pPr>
      <w:proofErr w:type="spellStart"/>
      <w:r>
        <w:rPr>
          <w:rFonts w:ascii="Times New Roman" w:hAnsi="Times New Roman"/>
          <w:b/>
          <w:bCs/>
          <w:iCs/>
          <w:szCs w:val="24"/>
        </w:rPr>
        <w:t>Own</w:t>
      </w:r>
      <w:proofErr w:type="spellEnd"/>
      <w:r>
        <w:rPr>
          <w:rFonts w:ascii="Times New Roman" w:hAnsi="Times New Roman"/>
          <w:b/>
          <w:bCs/>
          <w:iCs/>
          <w:szCs w:val="24"/>
        </w:rPr>
        <w:t>:</w:t>
      </w:r>
    </w:p>
    <w:p w14:paraId="569DAC1A"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the skills</w:t>
      </w:r>
      <w:r w:rsidRPr="008808DE">
        <w:rPr>
          <w:rFonts w:ascii="Times New Roman" w:hAnsi="Times New Roman"/>
          <w:iCs/>
          <w:szCs w:val="24"/>
          <w:lang w:val="en-GB"/>
        </w:rPr>
        <w:t xml:space="preserve"> of searching and using legal and reference information regulating the circulation of medicines;</w:t>
      </w:r>
    </w:p>
    <w:p w14:paraId="79E03CB4"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basic medical and pharmaceutical terminology;</w:t>
      </w:r>
    </w:p>
    <w:p w14:paraId="2A85CEBC"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skills to comply with the rules of pharmaceutical ethics and deontology in relations with consumers of pharmacy p</w:t>
      </w:r>
      <w:r w:rsidRPr="008808DE">
        <w:rPr>
          <w:rFonts w:ascii="Times New Roman" w:hAnsi="Times New Roman"/>
          <w:iCs/>
          <w:szCs w:val="24"/>
          <w:lang w:val="en-GB"/>
        </w:rPr>
        <w:t>roducts, their relatives and medical personnel of medical organizations;</w:t>
      </w:r>
    </w:p>
    <w:p w14:paraId="6A58DA2F"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the skills of pharmaceutical consulting and informing consumers of pharmacy products;</w:t>
      </w:r>
    </w:p>
    <w:p w14:paraId="6DB73FBF"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skills in consulting on groups of drugs and synonyms within one international non-proprietary nam</w:t>
      </w:r>
      <w:r w:rsidRPr="008808DE">
        <w:rPr>
          <w:rFonts w:ascii="Times New Roman" w:hAnsi="Times New Roman"/>
          <w:iCs/>
          <w:szCs w:val="24"/>
          <w:lang w:val="en-GB"/>
        </w:rPr>
        <w:t>e and prices for them;</w:t>
      </w:r>
    </w:p>
    <w:p w14:paraId="2A157A33"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skills to rationally replace the prescribed drug with synonymous or similar drugs in the prescribed manner;</w:t>
      </w:r>
    </w:p>
    <w:p w14:paraId="14FDBB17"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the skills of explaining to consumers of medicines the rules for taking and dosing regimen of medicines, their storage at hom</w:t>
      </w:r>
      <w:r w:rsidRPr="008808DE">
        <w:rPr>
          <w:rFonts w:ascii="Times New Roman" w:hAnsi="Times New Roman"/>
          <w:iCs/>
          <w:szCs w:val="24"/>
          <w:lang w:val="en-GB"/>
        </w:rPr>
        <w:t>e;</w:t>
      </w:r>
    </w:p>
    <w:p w14:paraId="64FF1C8C"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skills in providing advisory assistance on the rules for the operation of medical devices at home;</w:t>
      </w:r>
    </w:p>
    <w:p w14:paraId="29F713BB"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r w:rsidRPr="008808DE">
        <w:rPr>
          <w:rFonts w:ascii="Times New Roman" w:hAnsi="Times New Roman"/>
          <w:iCs/>
          <w:szCs w:val="24"/>
          <w:lang w:val="en-GB"/>
        </w:rPr>
        <w:t>skills in providing information and consulting assistance when choosing over-the-counter drugs and other pharmacy products;</w:t>
      </w:r>
    </w:p>
    <w:p w14:paraId="06BCC3DB" w14:textId="77777777" w:rsidR="00797839" w:rsidRPr="008808DE" w:rsidRDefault="006C7BF5">
      <w:pPr>
        <w:widowControl w:val="0"/>
        <w:numPr>
          <w:ilvl w:val="0"/>
          <w:numId w:val="2"/>
        </w:numPr>
        <w:tabs>
          <w:tab w:val="left" w:pos="851"/>
        </w:tabs>
        <w:ind w:left="0" w:firstLine="567"/>
        <w:jc w:val="both"/>
        <w:rPr>
          <w:rFonts w:ascii="Times New Roman" w:hAnsi="Times New Roman"/>
          <w:iCs/>
          <w:szCs w:val="24"/>
          <w:lang w:val="en-GB"/>
        </w:rPr>
      </w:pPr>
      <w:proofErr w:type="gramStart"/>
      <w:r w:rsidRPr="008808DE">
        <w:rPr>
          <w:rFonts w:ascii="Times New Roman" w:hAnsi="Times New Roman"/>
          <w:iCs/>
          <w:szCs w:val="24"/>
          <w:lang w:val="en-GB"/>
        </w:rPr>
        <w:t>skills</w:t>
      </w:r>
      <w:proofErr w:type="gramEnd"/>
      <w:r w:rsidRPr="008808DE">
        <w:rPr>
          <w:rFonts w:ascii="Times New Roman" w:hAnsi="Times New Roman"/>
          <w:iCs/>
          <w:szCs w:val="24"/>
          <w:lang w:val="en-GB"/>
        </w:rPr>
        <w:t xml:space="preserve"> in providing advice on </w:t>
      </w:r>
      <w:r w:rsidRPr="008808DE">
        <w:rPr>
          <w:rFonts w:ascii="Times New Roman" w:hAnsi="Times New Roman"/>
          <w:iCs/>
          <w:szCs w:val="24"/>
          <w:lang w:val="en-GB"/>
        </w:rPr>
        <w:t>the use and compatibility of drugs, their interaction with food.</w:t>
      </w:r>
    </w:p>
    <w:p w14:paraId="12B250A6" w14:textId="77777777" w:rsidR="00797839" w:rsidRPr="008808DE" w:rsidRDefault="00797839">
      <w:pPr>
        <w:rPr>
          <w:rFonts w:ascii="Times New Roman" w:hAnsi="Times New Roman"/>
          <w:b/>
          <w:iCs/>
          <w:color w:val="595959"/>
          <w:szCs w:val="24"/>
          <w:lang w:val="en-GB"/>
        </w:rPr>
      </w:pPr>
    </w:p>
    <w:p w14:paraId="5DCCAA99" w14:textId="77777777" w:rsidR="00797839" w:rsidRPr="008808DE" w:rsidRDefault="00797839">
      <w:pPr>
        <w:ind w:firstLine="567"/>
        <w:rPr>
          <w:rFonts w:ascii="Times New Roman" w:hAnsi="Times New Roman"/>
          <w:b/>
          <w:iCs/>
          <w:color w:val="595959"/>
          <w:szCs w:val="24"/>
          <w:lang w:val="en-GB"/>
        </w:rPr>
      </w:pPr>
    </w:p>
    <w:p w14:paraId="0FB99590" w14:textId="77777777" w:rsidR="00797839" w:rsidRPr="008808DE" w:rsidRDefault="006C7BF5">
      <w:pPr>
        <w:widowControl w:val="0"/>
        <w:tabs>
          <w:tab w:val="left" w:pos="709"/>
        </w:tabs>
        <w:ind w:firstLine="539"/>
        <w:jc w:val="both"/>
        <w:rPr>
          <w:rFonts w:ascii="Times New Roman" w:hAnsi="Times New Roman"/>
          <w:b/>
          <w:iCs/>
          <w:szCs w:val="24"/>
          <w:lang w:val="en-GB"/>
        </w:rPr>
      </w:pPr>
      <w:r w:rsidRPr="008808DE">
        <w:rPr>
          <w:rFonts w:ascii="Times New Roman" w:hAnsi="Times New Roman"/>
          <w:b/>
          <w:iCs/>
          <w:szCs w:val="24"/>
          <w:lang w:val="en-GB"/>
        </w:rPr>
        <w:t>2. The place of practice in the structure of the EP VO organization.</w:t>
      </w:r>
    </w:p>
    <w:p w14:paraId="5DAB70F4" w14:textId="77777777" w:rsidR="00797839" w:rsidRPr="008808DE" w:rsidRDefault="006C7BF5">
      <w:pPr>
        <w:widowControl w:val="0"/>
        <w:tabs>
          <w:tab w:val="left" w:pos="709"/>
        </w:tabs>
        <w:ind w:firstLine="539"/>
        <w:jc w:val="both"/>
        <w:rPr>
          <w:rFonts w:ascii="Times New Roman" w:hAnsi="Times New Roman"/>
          <w:iCs/>
          <w:szCs w:val="24"/>
          <w:lang w:val="en-GB"/>
        </w:rPr>
      </w:pPr>
      <w:r w:rsidRPr="008808DE">
        <w:rPr>
          <w:rFonts w:ascii="Times New Roman" w:hAnsi="Times New Roman"/>
          <w:iCs/>
          <w:szCs w:val="24"/>
          <w:lang w:val="en-GB"/>
        </w:rPr>
        <w:t xml:space="preserve">The practice refers to Block 2 of the PEP VO of the specialist in the specialty 33.05.01 Pharmacy, conducted on the 5th </w:t>
      </w:r>
      <w:r w:rsidRPr="008808DE">
        <w:rPr>
          <w:rFonts w:ascii="Times New Roman" w:hAnsi="Times New Roman"/>
          <w:iCs/>
          <w:szCs w:val="24"/>
          <w:lang w:val="en-GB"/>
        </w:rPr>
        <w:t>year in the 9th semester according to the schedule.</w:t>
      </w:r>
    </w:p>
    <w:p w14:paraId="151930F6" w14:textId="77777777" w:rsidR="00797839" w:rsidRPr="008808DE" w:rsidRDefault="006C7BF5">
      <w:pPr>
        <w:ind w:firstLine="567"/>
        <w:rPr>
          <w:rFonts w:ascii="Times New Roman" w:hAnsi="Times New Roman"/>
          <w:iCs/>
          <w:szCs w:val="24"/>
          <w:lang w:val="en-GB"/>
        </w:rPr>
      </w:pPr>
      <w:r w:rsidRPr="008808DE">
        <w:rPr>
          <w:rFonts w:ascii="Times New Roman" w:hAnsi="Times New Roman"/>
          <w:b/>
          <w:iCs/>
          <w:szCs w:val="24"/>
          <w:lang w:val="en-GB"/>
        </w:rPr>
        <w:t>Type of practice</w:t>
      </w:r>
      <w:r w:rsidRPr="008808DE">
        <w:rPr>
          <w:rFonts w:ascii="Times New Roman" w:hAnsi="Times New Roman"/>
          <w:iCs/>
          <w:szCs w:val="24"/>
          <w:lang w:val="en-GB"/>
        </w:rPr>
        <w:t>: production.</w:t>
      </w:r>
    </w:p>
    <w:p w14:paraId="02780B90" w14:textId="77777777" w:rsidR="00797839" w:rsidRPr="008808DE" w:rsidRDefault="006C7BF5">
      <w:pPr>
        <w:ind w:firstLine="567"/>
        <w:rPr>
          <w:rFonts w:ascii="Times New Roman" w:hAnsi="Times New Roman"/>
          <w:iCs/>
          <w:szCs w:val="24"/>
          <w:lang w:val="en-GB"/>
        </w:rPr>
      </w:pPr>
      <w:r w:rsidRPr="008808DE">
        <w:rPr>
          <w:rFonts w:ascii="Times New Roman" w:hAnsi="Times New Roman"/>
          <w:b/>
          <w:iCs/>
          <w:szCs w:val="24"/>
          <w:lang w:val="en-GB"/>
        </w:rPr>
        <w:t>Practice Type</w:t>
      </w:r>
      <w:r w:rsidRPr="008808DE">
        <w:rPr>
          <w:rFonts w:ascii="Times New Roman" w:hAnsi="Times New Roman"/>
          <w:iCs/>
          <w:szCs w:val="24"/>
          <w:lang w:val="en-GB"/>
        </w:rPr>
        <w:t>: practice according to the profile of training.</w:t>
      </w:r>
    </w:p>
    <w:p w14:paraId="52603DA5" w14:textId="77777777" w:rsidR="00797839" w:rsidRPr="008808DE" w:rsidRDefault="006C7BF5">
      <w:pPr>
        <w:widowControl w:val="0"/>
        <w:ind w:firstLine="567"/>
        <w:rPr>
          <w:rFonts w:ascii="Times New Roman" w:hAnsi="Times New Roman"/>
          <w:iCs/>
          <w:szCs w:val="24"/>
          <w:lang w:val="en-GB"/>
        </w:rPr>
      </w:pPr>
      <w:r w:rsidRPr="008808DE">
        <w:rPr>
          <w:rFonts w:ascii="Times New Roman" w:hAnsi="Times New Roman"/>
          <w:b/>
          <w:iCs/>
          <w:szCs w:val="24"/>
          <w:lang w:val="en-GB"/>
        </w:rPr>
        <w:t>Practice method</w:t>
      </w:r>
      <w:r w:rsidRPr="008808DE">
        <w:rPr>
          <w:rFonts w:ascii="Times New Roman" w:hAnsi="Times New Roman"/>
          <w:iCs/>
          <w:szCs w:val="24"/>
          <w:lang w:val="en-GB"/>
        </w:rPr>
        <w:t>: stationary.</w:t>
      </w:r>
    </w:p>
    <w:p w14:paraId="5129D4D6" w14:textId="77777777" w:rsidR="00797839" w:rsidRPr="008808DE" w:rsidRDefault="006C7BF5">
      <w:pPr>
        <w:widowControl w:val="0"/>
        <w:ind w:firstLine="567"/>
        <w:rPr>
          <w:rFonts w:ascii="Times New Roman" w:hAnsi="Times New Roman"/>
          <w:iCs/>
          <w:szCs w:val="24"/>
          <w:lang w:val="en-GB"/>
        </w:rPr>
      </w:pPr>
      <w:r w:rsidRPr="008808DE">
        <w:rPr>
          <w:rFonts w:ascii="Times New Roman" w:hAnsi="Times New Roman"/>
          <w:b/>
          <w:iCs/>
          <w:szCs w:val="24"/>
          <w:lang w:val="en-GB"/>
        </w:rPr>
        <w:t>Practice form</w:t>
      </w:r>
      <w:r w:rsidRPr="008808DE">
        <w:rPr>
          <w:rFonts w:ascii="Times New Roman" w:hAnsi="Times New Roman"/>
          <w:iCs/>
          <w:szCs w:val="24"/>
          <w:lang w:val="en-GB"/>
        </w:rPr>
        <w:t>: continuously.</w:t>
      </w:r>
    </w:p>
    <w:p w14:paraId="4CD6E3D1" w14:textId="77777777" w:rsidR="00797839" w:rsidRPr="008808DE" w:rsidRDefault="006C7BF5">
      <w:pPr>
        <w:widowControl w:val="0"/>
        <w:ind w:firstLine="567"/>
        <w:rPr>
          <w:rFonts w:ascii="Times New Roman" w:hAnsi="Times New Roman"/>
          <w:bCs/>
          <w:iCs/>
          <w:szCs w:val="24"/>
          <w:lang w:val="en-GB"/>
        </w:rPr>
      </w:pPr>
      <w:r w:rsidRPr="008808DE">
        <w:rPr>
          <w:rFonts w:ascii="Times New Roman" w:hAnsi="Times New Roman"/>
          <w:b/>
          <w:bCs/>
          <w:iCs/>
          <w:szCs w:val="24"/>
          <w:lang w:val="en-GB"/>
        </w:rPr>
        <w:t>General laboriousness of the practice</w:t>
      </w:r>
      <w:proofErr w:type="gramStart"/>
      <w:r w:rsidRPr="008808DE">
        <w:rPr>
          <w:rFonts w:ascii="Times New Roman" w:hAnsi="Times New Roman"/>
          <w:b/>
          <w:bCs/>
          <w:iCs/>
          <w:szCs w:val="24"/>
          <w:lang w:val="en-GB"/>
        </w:rPr>
        <w:t>:</w:t>
      </w:r>
      <w:r w:rsidRPr="008808DE">
        <w:rPr>
          <w:rFonts w:ascii="Times New Roman" w:hAnsi="Times New Roman"/>
          <w:bCs/>
          <w:iCs/>
          <w:szCs w:val="24"/>
          <w:lang w:val="en-GB"/>
        </w:rPr>
        <w:t>3</w:t>
      </w:r>
      <w:proofErr w:type="gramEnd"/>
      <w:r w:rsidRPr="008808DE">
        <w:rPr>
          <w:rFonts w:ascii="Times New Roman" w:hAnsi="Times New Roman"/>
          <w:bCs/>
          <w:iCs/>
          <w:szCs w:val="24"/>
          <w:lang w:val="en-GB"/>
        </w:rPr>
        <w:t xml:space="preserve"> credits (108 a</w:t>
      </w:r>
      <w:r w:rsidRPr="008808DE">
        <w:rPr>
          <w:rFonts w:ascii="Times New Roman" w:hAnsi="Times New Roman"/>
          <w:bCs/>
          <w:iCs/>
          <w:szCs w:val="24"/>
          <w:lang w:val="en-GB"/>
        </w:rPr>
        <w:t>cademic hours).</w:t>
      </w:r>
    </w:p>
    <w:p w14:paraId="6AEEAD1A" w14:textId="77777777" w:rsidR="00797839" w:rsidRPr="008808DE" w:rsidRDefault="006C7BF5">
      <w:pPr>
        <w:widowControl w:val="0"/>
        <w:ind w:firstLine="567"/>
        <w:rPr>
          <w:rFonts w:ascii="Times New Roman" w:hAnsi="Times New Roman"/>
          <w:bCs/>
          <w:iCs/>
          <w:szCs w:val="24"/>
          <w:lang w:val="en-GB"/>
        </w:rPr>
      </w:pPr>
      <w:r w:rsidRPr="008808DE">
        <w:rPr>
          <w:rFonts w:ascii="Times New Roman" w:hAnsi="Times New Roman"/>
          <w:b/>
          <w:bCs/>
          <w:iCs/>
          <w:szCs w:val="24"/>
          <w:lang w:val="en-GB"/>
        </w:rPr>
        <w:t>Practice duration</w:t>
      </w:r>
      <w:r w:rsidRPr="008808DE">
        <w:rPr>
          <w:rFonts w:ascii="Times New Roman" w:hAnsi="Times New Roman"/>
          <w:bCs/>
          <w:iCs/>
          <w:szCs w:val="24"/>
          <w:lang w:val="en-GB"/>
        </w:rPr>
        <w:t>: 2 weeks.</w:t>
      </w:r>
    </w:p>
    <w:p w14:paraId="6173B907" w14:textId="77777777" w:rsidR="00797839" w:rsidRPr="008808DE" w:rsidRDefault="00797839">
      <w:pPr>
        <w:ind w:firstLine="567"/>
        <w:rPr>
          <w:rFonts w:ascii="Times New Roman" w:hAnsi="Times New Roman"/>
          <w:b/>
          <w:bCs/>
          <w:iCs/>
          <w:szCs w:val="24"/>
          <w:lang w:val="en-GB"/>
        </w:rPr>
      </w:pPr>
    </w:p>
    <w:p w14:paraId="2F8E21AD" w14:textId="77777777" w:rsidR="00797839" w:rsidRPr="008808DE" w:rsidRDefault="006C7BF5">
      <w:pPr>
        <w:widowControl w:val="0"/>
        <w:ind w:firstLine="567"/>
        <w:jc w:val="both"/>
        <w:rPr>
          <w:rFonts w:ascii="Times New Roman" w:hAnsi="Times New Roman"/>
          <w:b/>
          <w:bCs/>
          <w:szCs w:val="24"/>
          <w:lang w:val="en-GB"/>
        </w:rPr>
      </w:pPr>
      <w:r w:rsidRPr="008808DE">
        <w:rPr>
          <w:rFonts w:ascii="Times New Roman" w:hAnsi="Times New Roman"/>
          <w:b/>
          <w:bCs/>
          <w:szCs w:val="24"/>
          <w:lang w:val="en-GB"/>
        </w:rPr>
        <w:lastRenderedPageBreak/>
        <w:t>3. The content of the practice.</w:t>
      </w:r>
    </w:p>
    <w:p w14:paraId="7AAEC568" w14:textId="77777777" w:rsidR="00797839" w:rsidRPr="008808DE" w:rsidRDefault="006C7BF5">
      <w:pPr>
        <w:tabs>
          <w:tab w:val="left" w:pos="0"/>
        </w:tabs>
        <w:ind w:firstLine="567"/>
        <w:rPr>
          <w:rFonts w:ascii="Times New Roman" w:hAnsi="Times New Roman"/>
          <w:b/>
          <w:bCs/>
          <w:szCs w:val="24"/>
          <w:lang w:val="en-GB"/>
        </w:rPr>
      </w:pPr>
      <w:r w:rsidRPr="008808DE">
        <w:rPr>
          <w:rFonts w:ascii="Times New Roman" w:hAnsi="Times New Roman"/>
          <w:b/>
          <w:bCs/>
          <w:color w:val="000000"/>
          <w:szCs w:val="24"/>
          <w:lang w:val="en-GB"/>
        </w:rPr>
        <w:t>3.1</w:t>
      </w:r>
      <w:proofErr w:type="gramStart"/>
      <w:r w:rsidRPr="008808DE">
        <w:rPr>
          <w:rFonts w:ascii="Times New Roman" w:hAnsi="Times New Roman"/>
          <w:b/>
          <w:bCs/>
          <w:color w:val="000000"/>
          <w:szCs w:val="24"/>
          <w:lang w:val="en-GB"/>
        </w:rPr>
        <w:t>.</w:t>
      </w:r>
      <w:r w:rsidRPr="008808DE">
        <w:rPr>
          <w:rFonts w:ascii="Times New Roman" w:hAnsi="Times New Roman"/>
          <w:b/>
          <w:bCs/>
          <w:szCs w:val="24"/>
          <w:lang w:val="en-GB"/>
        </w:rPr>
        <w:t>Distribution</w:t>
      </w:r>
      <w:proofErr w:type="gramEnd"/>
      <w:r w:rsidRPr="008808DE">
        <w:rPr>
          <w:rFonts w:ascii="Times New Roman" w:hAnsi="Times New Roman"/>
          <w:b/>
          <w:bCs/>
          <w:szCs w:val="24"/>
          <w:lang w:val="en-GB"/>
        </w:rPr>
        <w:t xml:space="preserve"> of </w:t>
      </w:r>
      <w:proofErr w:type="spellStart"/>
      <w:r w:rsidRPr="008808DE">
        <w:rPr>
          <w:rFonts w:ascii="Times New Roman" w:hAnsi="Times New Roman"/>
          <w:b/>
          <w:bCs/>
          <w:szCs w:val="24"/>
          <w:lang w:val="en-GB"/>
        </w:rPr>
        <w:t>labor</w:t>
      </w:r>
      <w:proofErr w:type="spellEnd"/>
      <w:r w:rsidRPr="008808DE">
        <w:rPr>
          <w:rFonts w:ascii="Times New Roman" w:hAnsi="Times New Roman"/>
          <w:b/>
          <w:bCs/>
          <w:szCs w:val="24"/>
          <w:lang w:val="en-GB"/>
        </w:rPr>
        <w:t xml:space="preserve"> intensity of practice and types of training sessions.</w:t>
      </w:r>
    </w:p>
    <w:tbl>
      <w:tblPr>
        <w:tblW w:w="9474" w:type="dxa"/>
        <w:jc w:val="center"/>
        <w:tblLayout w:type="fixed"/>
        <w:tblLook w:val="04A0" w:firstRow="1" w:lastRow="0" w:firstColumn="1" w:lastColumn="0" w:noHBand="0" w:noVBand="1"/>
      </w:tblPr>
      <w:tblGrid>
        <w:gridCol w:w="5002"/>
        <w:gridCol w:w="1627"/>
        <w:gridCol w:w="1496"/>
        <w:gridCol w:w="1349"/>
      </w:tblGrid>
      <w:tr w:rsidR="00797839" w:rsidRPr="002F5D4D" w14:paraId="6E77A4C3" w14:textId="77777777">
        <w:trPr>
          <w:jc w:val="center"/>
        </w:trPr>
        <w:tc>
          <w:tcPr>
            <w:tcW w:w="5002" w:type="dxa"/>
            <w:vMerge w:val="restart"/>
            <w:tcBorders>
              <w:top w:val="single" w:sz="4" w:space="0" w:color="000000"/>
              <w:left w:val="single" w:sz="4" w:space="0" w:color="000000"/>
              <w:bottom w:val="single" w:sz="4" w:space="0" w:color="000000"/>
              <w:right w:val="single" w:sz="4" w:space="0" w:color="000000"/>
            </w:tcBorders>
            <w:vAlign w:val="center"/>
          </w:tcPr>
          <w:p w14:paraId="1DD825A3" w14:textId="77777777" w:rsidR="00797839" w:rsidRDefault="006C7BF5">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Type</w:t>
            </w:r>
            <w:proofErr w:type="spellEnd"/>
            <w:r>
              <w:rPr>
                <w:rFonts w:ascii="Times New Roman" w:hAnsi="Times New Roman"/>
                <w:bCs/>
                <w:szCs w:val="24"/>
              </w:rPr>
              <w:t xml:space="preserve"> </w:t>
            </w:r>
            <w:proofErr w:type="spellStart"/>
            <w:r>
              <w:rPr>
                <w:rFonts w:ascii="Times New Roman" w:hAnsi="Times New Roman"/>
                <w:bCs/>
                <w:szCs w:val="24"/>
              </w:rPr>
              <w:t>of</w:t>
            </w:r>
            <w:proofErr w:type="spellEnd"/>
            <w:r>
              <w:rPr>
                <w:rFonts w:ascii="Times New Roman" w:hAnsi="Times New Roman"/>
                <w:bCs/>
                <w:szCs w:val="24"/>
              </w:rPr>
              <w:t xml:space="preserve"> </w:t>
            </w:r>
            <w:proofErr w:type="spellStart"/>
            <w:r>
              <w:rPr>
                <w:rFonts w:ascii="Times New Roman" w:hAnsi="Times New Roman"/>
                <w:bCs/>
                <w:szCs w:val="24"/>
              </w:rPr>
              <w:t>study</w:t>
            </w:r>
            <w:proofErr w:type="spellEnd"/>
            <w:r>
              <w:rPr>
                <w:rFonts w:ascii="Times New Roman" w:hAnsi="Times New Roman"/>
                <w:bCs/>
                <w:szCs w:val="24"/>
              </w:rPr>
              <w:t xml:space="preserve"> </w:t>
            </w:r>
            <w:proofErr w:type="spellStart"/>
            <w:r>
              <w:rPr>
                <w:rFonts w:ascii="Times New Roman" w:hAnsi="Times New Roman"/>
                <w:bCs/>
                <w:szCs w:val="24"/>
              </w:rPr>
              <w:t>work</w:t>
            </w:r>
            <w:proofErr w:type="spellEnd"/>
          </w:p>
        </w:tc>
        <w:tc>
          <w:tcPr>
            <w:tcW w:w="3123" w:type="dxa"/>
            <w:gridSpan w:val="2"/>
            <w:tcBorders>
              <w:top w:val="single" w:sz="4" w:space="0" w:color="000000"/>
              <w:left w:val="single" w:sz="4" w:space="0" w:color="000000"/>
              <w:bottom w:val="single" w:sz="4" w:space="0" w:color="000000"/>
              <w:right w:val="single" w:sz="4" w:space="0" w:color="000000"/>
            </w:tcBorders>
            <w:vAlign w:val="center"/>
          </w:tcPr>
          <w:p w14:paraId="0828A5A0" w14:textId="77777777" w:rsidR="00797839" w:rsidRDefault="006C7BF5">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Labor</w:t>
            </w:r>
            <w:proofErr w:type="spellEnd"/>
            <w:r>
              <w:rPr>
                <w:rFonts w:ascii="Times New Roman" w:hAnsi="Times New Roman"/>
                <w:bCs/>
                <w:szCs w:val="24"/>
              </w:rPr>
              <w:t xml:space="preserve"> </w:t>
            </w:r>
            <w:proofErr w:type="spellStart"/>
            <w:r>
              <w:rPr>
                <w:rFonts w:ascii="Times New Roman" w:hAnsi="Times New Roman"/>
                <w:bCs/>
                <w:szCs w:val="24"/>
              </w:rPr>
              <w:t>intensity</w:t>
            </w:r>
            <w:proofErr w:type="spellEnd"/>
          </w:p>
        </w:tc>
        <w:tc>
          <w:tcPr>
            <w:tcW w:w="1349" w:type="dxa"/>
            <w:vMerge w:val="restart"/>
            <w:tcBorders>
              <w:top w:val="single" w:sz="4" w:space="0" w:color="000000"/>
              <w:left w:val="single" w:sz="4" w:space="0" w:color="000000"/>
              <w:bottom w:val="single" w:sz="4" w:space="0" w:color="000000"/>
              <w:right w:val="single" w:sz="4" w:space="0" w:color="000000"/>
            </w:tcBorders>
            <w:vAlign w:val="center"/>
          </w:tcPr>
          <w:p w14:paraId="1A66A293" w14:textId="77777777" w:rsidR="00797839" w:rsidRPr="008808DE" w:rsidRDefault="006C7BF5">
            <w:pPr>
              <w:widowControl w:val="0"/>
              <w:tabs>
                <w:tab w:val="right" w:leader="underscore" w:pos="9639"/>
              </w:tabs>
              <w:jc w:val="center"/>
              <w:rPr>
                <w:rFonts w:ascii="Times New Roman" w:hAnsi="Times New Roman"/>
                <w:bCs/>
                <w:szCs w:val="24"/>
                <w:lang w:val="en-GB"/>
              </w:rPr>
            </w:pPr>
            <w:proofErr w:type="spellStart"/>
            <w:r w:rsidRPr="008808DE">
              <w:rPr>
                <w:rFonts w:ascii="Times New Roman" w:hAnsi="Times New Roman"/>
                <w:bCs/>
                <w:szCs w:val="24"/>
                <w:lang w:val="en-GB"/>
              </w:rPr>
              <w:t>Labor</w:t>
            </w:r>
            <w:proofErr w:type="spellEnd"/>
            <w:r w:rsidRPr="008808DE">
              <w:rPr>
                <w:rFonts w:ascii="Times New Roman" w:hAnsi="Times New Roman"/>
                <w:bCs/>
                <w:szCs w:val="24"/>
                <w:lang w:val="en-GB"/>
              </w:rPr>
              <w:t xml:space="preserve"> intensity by semesters (</w:t>
            </w:r>
            <w:proofErr w:type="spellStart"/>
            <w:r w:rsidRPr="008808DE">
              <w:rPr>
                <w:rFonts w:ascii="Times New Roman" w:hAnsi="Times New Roman"/>
                <w:bCs/>
                <w:szCs w:val="24"/>
                <w:lang w:val="en-GB"/>
              </w:rPr>
              <w:t>ACh</w:t>
            </w:r>
            <w:proofErr w:type="spellEnd"/>
            <w:r w:rsidRPr="008808DE">
              <w:rPr>
                <w:rFonts w:ascii="Times New Roman" w:hAnsi="Times New Roman"/>
                <w:bCs/>
                <w:szCs w:val="24"/>
                <w:lang w:val="en-GB"/>
              </w:rPr>
              <w:t>)</w:t>
            </w:r>
          </w:p>
        </w:tc>
      </w:tr>
      <w:tr w:rsidR="00797839" w:rsidRPr="002F5D4D" w14:paraId="2EE277C5" w14:textId="77777777">
        <w:trPr>
          <w:trHeight w:val="1160"/>
          <w:jc w:val="center"/>
        </w:trPr>
        <w:tc>
          <w:tcPr>
            <w:tcW w:w="5002" w:type="dxa"/>
            <w:vMerge/>
            <w:tcBorders>
              <w:top w:val="single" w:sz="4" w:space="0" w:color="000000"/>
              <w:left w:val="single" w:sz="4" w:space="0" w:color="000000"/>
              <w:bottom w:val="single" w:sz="4" w:space="0" w:color="000000"/>
              <w:right w:val="single" w:sz="4" w:space="0" w:color="000000"/>
            </w:tcBorders>
            <w:vAlign w:val="center"/>
          </w:tcPr>
          <w:p w14:paraId="7EF8B1FD" w14:textId="77777777" w:rsidR="00797839" w:rsidRPr="008808DE" w:rsidRDefault="00797839">
            <w:pPr>
              <w:snapToGrid w:val="0"/>
              <w:rPr>
                <w:rFonts w:ascii="Times New Roman" w:hAnsi="Times New Roman"/>
                <w:bCs/>
                <w:szCs w:val="24"/>
                <w:lang w:val="en-GB"/>
              </w:rPr>
            </w:pPr>
          </w:p>
        </w:tc>
        <w:tc>
          <w:tcPr>
            <w:tcW w:w="1627" w:type="dxa"/>
            <w:vMerge w:val="restart"/>
            <w:tcBorders>
              <w:top w:val="single" w:sz="4" w:space="0" w:color="000000"/>
              <w:left w:val="single" w:sz="4" w:space="0" w:color="000000"/>
              <w:bottom w:val="single" w:sz="4" w:space="0" w:color="000000"/>
              <w:right w:val="single" w:sz="4" w:space="0" w:color="000000"/>
            </w:tcBorders>
            <w:vAlign w:val="center"/>
          </w:tcPr>
          <w:p w14:paraId="25D13F82" w14:textId="77777777" w:rsidR="00797839" w:rsidRPr="008808DE" w:rsidRDefault="006C7BF5">
            <w:pPr>
              <w:widowControl w:val="0"/>
              <w:tabs>
                <w:tab w:val="right" w:leader="underscore" w:pos="9639"/>
              </w:tabs>
              <w:jc w:val="center"/>
              <w:rPr>
                <w:rFonts w:ascii="Times New Roman" w:hAnsi="Times New Roman"/>
                <w:bCs/>
                <w:szCs w:val="24"/>
                <w:lang w:val="en-GB"/>
              </w:rPr>
            </w:pPr>
            <w:r w:rsidRPr="008808DE">
              <w:rPr>
                <w:rFonts w:ascii="Times New Roman" w:hAnsi="Times New Roman"/>
                <w:bCs/>
                <w:szCs w:val="24"/>
                <w:lang w:val="en-GB"/>
              </w:rPr>
              <w:t>volume in credit units (CU)</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77E16CC" w14:textId="77777777" w:rsidR="00797839" w:rsidRPr="008808DE" w:rsidRDefault="006C7BF5">
            <w:pPr>
              <w:widowControl w:val="0"/>
              <w:tabs>
                <w:tab w:val="right" w:leader="underscore" w:pos="9639"/>
              </w:tabs>
              <w:jc w:val="center"/>
              <w:rPr>
                <w:rFonts w:ascii="Times New Roman" w:hAnsi="Times New Roman"/>
                <w:bCs/>
                <w:szCs w:val="24"/>
                <w:lang w:val="en-GB"/>
              </w:rPr>
            </w:pPr>
            <w:r w:rsidRPr="008808DE">
              <w:rPr>
                <w:rFonts w:ascii="Times New Roman" w:hAnsi="Times New Roman"/>
                <w:bCs/>
                <w:szCs w:val="24"/>
                <w:lang w:val="en-GB"/>
              </w:rPr>
              <w:t>volume in academic hours (AH)</w:t>
            </w:r>
          </w:p>
        </w:tc>
        <w:tc>
          <w:tcPr>
            <w:tcW w:w="1349" w:type="dxa"/>
            <w:vMerge/>
            <w:tcBorders>
              <w:top w:val="single" w:sz="4" w:space="0" w:color="000000"/>
              <w:left w:val="single" w:sz="4" w:space="0" w:color="000000"/>
              <w:bottom w:val="single" w:sz="4" w:space="0" w:color="000000"/>
              <w:right w:val="single" w:sz="4" w:space="0" w:color="000000"/>
            </w:tcBorders>
            <w:vAlign w:val="center"/>
          </w:tcPr>
          <w:p w14:paraId="6B3D6F44" w14:textId="77777777" w:rsidR="00797839" w:rsidRPr="008808DE" w:rsidRDefault="00797839">
            <w:pPr>
              <w:snapToGrid w:val="0"/>
              <w:rPr>
                <w:rFonts w:ascii="Times New Roman" w:hAnsi="Times New Roman"/>
                <w:bCs/>
                <w:szCs w:val="24"/>
                <w:lang w:val="en-GB"/>
              </w:rPr>
            </w:pPr>
          </w:p>
        </w:tc>
      </w:tr>
      <w:tr w:rsidR="00797839" w14:paraId="6388F34F" w14:textId="77777777">
        <w:trPr>
          <w:jc w:val="center"/>
        </w:trPr>
        <w:tc>
          <w:tcPr>
            <w:tcW w:w="5002" w:type="dxa"/>
            <w:vMerge/>
            <w:tcBorders>
              <w:top w:val="single" w:sz="4" w:space="0" w:color="000000"/>
              <w:left w:val="single" w:sz="4" w:space="0" w:color="000000"/>
              <w:bottom w:val="single" w:sz="4" w:space="0" w:color="000000"/>
              <w:right w:val="single" w:sz="4" w:space="0" w:color="000000"/>
            </w:tcBorders>
            <w:vAlign w:val="center"/>
          </w:tcPr>
          <w:p w14:paraId="411981FB" w14:textId="77777777" w:rsidR="00797839" w:rsidRPr="008808DE" w:rsidRDefault="00797839">
            <w:pPr>
              <w:snapToGrid w:val="0"/>
              <w:rPr>
                <w:rFonts w:ascii="Times New Roman" w:hAnsi="Times New Roman"/>
                <w:bCs/>
                <w:szCs w:val="24"/>
                <w:lang w:val="en-GB"/>
              </w:rPr>
            </w:pPr>
          </w:p>
        </w:tc>
        <w:tc>
          <w:tcPr>
            <w:tcW w:w="1627" w:type="dxa"/>
            <w:vMerge/>
            <w:tcBorders>
              <w:top w:val="single" w:sz="4" w:space="0" w:color="000000"/>
              <w:left w:val="single" w:sz="4" w:space="0" w:color="000000"/>
              <w:bottom w:val="single" w:sz="4" w:space="0" w:color="000000"/>
              <w:right w:val="single" w:sz="4" w:space="0" w:color="000000"/>
            </w:tcBorders>
            <w:vAlign w:val="center"/>
          </w:tcPr>
          <w:p w14:paraId="0A9C439E" w14:textId="77777777" w:rsidR="00797839" w:rsidRPr="008808DE" w:rsidRDefault="00797839">
            <w:pPr>
              <w:snapToGrid w:val="0"/>
              <w:rPr>
                <w:rFonts w:ascii="Times New Roman" w:hAnsi="Times New Roman"/>
                <w:bCs/>
                <w:szCs w:val="24"/>
                <w:lang w:val="en-GB"/>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14:paraId="27DAB82D" w14:textId="77777777" w:rsidR="00797839" w:rsidRPr="008808DE" w:rsidRDefault="00797839">
            <w:pPr>
              <w:snapToGrid w:val="0"/>
              <w:rPr>
                <w:rFonts w:ascii="Times New Roman" w:hAnsi="Times New Roman"/>
                <w:bCs/>
                <w:szCs w:val="24"/>
                <w:lang w:val="en-GB"/>
              </w:rPr>
            </w:pPr>
          </w:p>
        </w:tc>
        <w:tc>
          <w:tcPr>
            <w:tcW w:w="1349" w:type="dxa"/>
            <w:tcBorders>
              <w:top w:val="single" w:sz="4" w:space="0" w:color="000000"/>
              <w:left w:val="single" w:sz="4" w:space="0" w:color="000000"/>
              <w:bottom w:val="single" w:sz="4" w:space="0" w:color="000000"/>
              <w:right w:val="single" w:sz="4" w:space="0" w:color="000000"/>
            </w:tcBorders>
          </w:tcPr>
          <w:p w14:paraId="0CD85D88" w14:textId="77777777" w:rsidR="00797839" w:rsidRDefault="006C7BF5">
            <w:pPr>
              <w:widowControl w:val="0"/>
              <w:tabs>
                <w:tab w:val="right" w:leader="underscore" w:pos="9639"/>
              </w:tabs>
              <w:jc w:val="center"/>
              <w:rPr>
                <w:rFonts w:ascii="Times New Roman" w:hAnsi="Times New Roman"/>
                <w:bCs/>
                <w:szCs w:val="24"/>
              </w:rPr>
            </w:pPr>
            <w:r>
              <w:rPr>
                <w:rFonts w:ascii="Times New Roman" w:hAnsi="Times New Roman"/>
                <w:bCs/>
                <w:szCs w:val="24"/>
              </w:rPr>
              <w:t>9</w:t>
            </w:r>
          </w:p>
        </w:tc>
      </w:tr>
      <w:tr w:rsidR="00797839" w14:paraId="5DB9BB01"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17EB13CA" w14:textId="77777777" w:rsidR="00797839" w:rsidRDefault="006C7BF5">
            <w:pPr>
              <w:widowControl w:val="0"/>
              <w:tabs>
                <w:tab w:val="right" w:leader="underscore" w:pos="9639"/>
              </w:tabs>
              <w:jc w:val="both"/>
              <w:rPr>
                <w:rFonts w:ascii="Times New Roman" w:hAnsi="Times New Roman"/>
                <w:bCs/>
                <w:szCs w:val="24"/>
              </w:rPr>
            </w:pPr>
            <w:proofErr w:type="spellStart"/>
            <w:r>
              <w:rPr>
                <w:rFonts w:ascii="Times New Roman" w:hAnsi="Times New Roman"/>
                <w:bCs/>
                <w:szCs w:val="24"/>
              </w:rPr>
              <w:t>Classroom</w:t>
            </w:r>
            <w:proofErr w:type="spellEnd"/>
            <w:r>
              <w:rPr>
                <w:rFonts w:ascii="Times New Roman" w:hAnsi="Times New Roman"/>
                <w:bCs/>
                <w:szCs w:val="24"/>
              </w:rPr>
              <w:t xml:space="preserve"> </w:t>
            </w:r>
            <w:proofErr w:type="spellStart"/>
            <w:r>
              <w:rPr>
                <w:rFonts w:ascii="Times New Roman" w:hAnsi="Times New Roman"/>
                <w:bCs/>
                <w:szCs w:val="24"/>
              </w:rPr>
              <w:t>activities</w:t>
            </w:r>
            <w:proofErr w:type="spellEnd"/>
            <w:r>
              <w:rPr>
                <w:rFonts w:ascii="Times New Roman" w:hAnsi="Times New Roman"/>
                <w:bCs/>
                <w:szCs w:val="24"/>
              </w:rPr>
              <w:t xml:space="preserve"> (</w:t>
            </w:r>
            <w:proofErr w:type="spellStart"/>
            <w:r>
              <w:rPr>
                <w:rFonts w:ascii="Times New Roman" w:hAnsi="Times New Roman"/>
                <w:bCs/>
                <w:szCs w:val="24"/>
              </w:rPr>
              <w:t>total</w:t>
            </w:r>
            <w:proofErr w:type="spellEnd"/>
            <w:r>
              <w:rPr>
                <w:rFonts w:ascii="Times New Roman" w:hAnsi="Times New Roman"/>
                <w:bCs/>
                <w:szCs w:val="24"/>
              </w:rPr>
              <w:t>):</w:t>
            </w:r>
          </w:p>
        </w:tc>
        <w:tc>
          <w:tcPr>
            <w:tcW w:w="4472" w:type="dxa"/>
            <w:gridSpan w:val="3"/>
            <w:tcBorders>
              <w:top w:val="single" w:sz="4" w:space="0" w:color="000000"/>
              <w:left w:val="single" w:sz="4" w:space="0" w:color="000000"/>
              <w:bottom w:val="single" w:sz="4" w:space="0" w:color="000000"/>
              <w:right w:val="single" w:sz="4" w:space="0" w:color="000000"/>
            </w:tcBorders>
          </w:tcPr>
          <w:p w14:paraId="3062EA0D" w14:textId="77777777" w:rsidR="00797839" w:rsidRDefault="006C7BF5">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797839" w14:paraId="7810FF7D"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3947FDBD" w14:textId="77777777" w:rsidR="00797839" w:rsidRDefault="006C7BF5">
            <w:pPr>
              <w:widowControl w:val="0"/>
              <w:tabs>
                <w:tab w:val="right" w:leader="underscore" w:pos="9639"/>
              </w:tabs>
              <w:ind w:left="164"/>
              <w:jc w:val="both"/>
              <w:rPr>
                <w:rFonts w:ascii="Times New Roman" w:hAnsi="Times New Roman"/>
                <w:bCs/>
                <w:szCs w:val="24"/>
              </w:rPr>
            </w:pPr>
            <w:proofErr w:type="spellStart"/>
            <w:r>
              <w:rPr>
                <w:rFonts w:ascii="Times New Roman" w:hAnsi="Times New Roman"/>
                <w:bCs/>
                <w:szCs w:val="24"/>
              </w:rPr>
              <w:t>Lectures</w:t>
            </w:r>
            <w:proofErr w:type="spellEnd"/>
            <w:r>
              <w:rPr>
                <w:rFonts w:ascii="Times New Roman" w:hAnsi="Times New Roman"/>
                <w:bCs/>
                <w:szCs w:val="24"/>
              </w:rPr>
              <w:t xml:space="preserve"> (L)</w:t>
            </w:r>
          </w:p>
        </w:tc>
        <w:tc>
          <w:tcPr>
            <w:tcW w:w="4472" w:type="dxa"/>
            <w:gridSpan w:val="3"/>
            <w:tcBorders>
              <w:top w:val="single" w:sz="4" w:space="0" w:color="000000"/>
              <w:left w:val="single" w:sz="4" w:space="0" w:color="000000"/>
              <w:bottom w:val="single" w:sz="4" w:space="0" w:color="000000"/>
              <w:right w:val="single" w:sz="4" w:space="0" w:color="000000"/>
            </w:tcBorders>
          </w:tcPr>
          <w:p w14:paraId="19DE167A" w14:textId="77777777" w:rsidR="00797839" w:rsidRDefault="006C7BF5">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797839" w14:paraId="5F7B0BBC"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3F264EF4" w14:textId="6F22ACA1" w:rsidR="00797839" w:rsidRDefault="006C7BF5">
            <w:pPr>
              <w:widowControl w:val="0"/>
              <w:tabs>
                <w:tab w:val="right" w:leader="underscore" w:pos="9639"/>
              </w:tabs>
              <w:ind w:left="164"/>
              <w:jc w:val="both"/>
              <w:rPr>
                <w:rFonts w:ascii="Times New Roman" w:hAnsi="Times New Roman"/>
                <w:bCs/>
                <w:szCs w:val="24"/>
              </w:rPr>
            </w:pPr>
            <w:proofErr w:type="spellStart"/>
            <w:r>
              <w:rPr>
                <w:rFonts w:ascii="Times New Roman" w:hAnsi="Times New Roman"/>
                <w:bCs/>
                <w:szCs w:val="24"/>
              </w:rPr>
              <w:t>Practical</w:t>
            </w:r>
            <w:proofErr w:type="spellEnd"/>
            <w:r>
              <w:rPr>
                <w:rFonts w:ascii="Times New Roman" w:hAnsi="Times New Roman"/>
                <w:bCs/>
                <w:szCs w:val="24"/>
              </w:rPr>
              <w:t xml:space="preserve"> </w:t>
            </w:r>
            <w:proofErr w:type="spellStart"/>
            <w:r>
              <w:rPr>
                <w:rFonts w:ascii="Times New Roman" w:hAnsi="Times New Roman"/>
                <w:bCs/>
                <w:szCs w:val="24"/>
              </w:rPr>
              <w:t>exercises</w:t>
            </w:r>
            <w:proofErr w:type="spellEnd"/>
            <w:r>
              <w:rPr>
                <w:rFonts w:ascii="Times New Roman" w:hAnsi="Times New Roman"/>
                <w:bCs/>
                <w:szCs w:val="24"/>
              </w:rPr>
              <w:t xml:space="preserve"> (P</w:t>
            </w:r>
            <w:r w:rsidR="008808DE">
              <w:rPr>
                <w:rFonts w:ascii="Times New Roman" w:hAnsi="Times New Roman"/>
                <w:bCs/>
                <w:szCs w:val="24"/>
                <w:lang w:val="en-US"/>
              </w:rPr>
              <w:t>E</w:t>
            </w:r>
            <w:r>
              <w:rPr>
                <w:rFonts w:ascii="Times New Roman" w:hAnsi="Times New Roman"/>
                <w:bCs/>
                <w:szCs w:val="24"/>
              </w:rPr>
              <w:t>)</w:t>
            </w:r>
          </w:p>
        </w:tc>
        <w:tc>
          <w:tcPr>
            <w:tcW w:w="4472" w:type="dxa"/>
            <w:gridSpan w:val="3"/>
            <w:tcBorders>
              <w:top w:val="single" w:sz="4" w:space="0" w:color="000000"/>
              <w:left w:val="single" w:sz="4" w:space="0" w:color="000000"/>
              <w:bottom w:val="single" w:sz="4" w:space="0" w:color="000000"/>
              <w:right w:val="single" w:sz="4" w:space="0" w:color="000000"/>
            </w:tcBorders>
          </w:tcPr>
          <w:p w14:paraId="3BAFB9E3" w14:textId="77777777" w:rsidR="00797839" w:rsidRDefault="006C7BF5">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797839" w14:paraId="1ED7E7A6"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0E7E1613" w14:textId="2677080E" w:rsidR="00797839" w:rsidRDefault="006C7BF5">
            <w:pPr>
              <w:widowControl w:val="0"/>
              <w:tabs>
                <w:tab w:val="right" w:leader="underscore" w:pos="9639"/>
              </w:tabs>
              <w:ind w:left="164"/>
              <w:jc w:val="both"/>
              <w:rPr>
                <w:rFonts w:ascii="Times New Roman" w:hAnsi="Times New Roman"/>
                <w:bCs/>
                <w:szCs w:val="24"/>
              </w:rPr>
            </w:pPr>
            <w:proofErr w:type="spellStart"/>
            <w:r>
              <w:rPr>
                <w:rFonts w:ascii="Times New Roman" w:hAnsi="Times New Roman"/>
                <w:bCs/>
                <w:szCs w:val="24"/>
              </w:rPr>
              <w:t>Seminars</w:t>
            </w:r>
            <w:proofErr w:type="spellEnd"/>
            <w:r>
              <w:rPr>
                <w:rFonts w:ascii="Times New Roman" w:hAnsi="Times New Roman"/>
                <w:bCs/>
                <w:szCs w:val="24"/>
              </w:rPr>
              <w:t xml:space="preserve"> (</w:t>
            </w:r>
            <w:r w:rsidR="008808DE">
              <w:rPr>
                <w:rFonts w:ascii="Times New Roman" w:hAnsi="Times New Roman"/>
                <w:bCs/>
                <w:szCs w:val="24"/>
                <w:lang w:val="en-US"/>
              </w:rPr>
              <w:t>S</w:t>
            </w:r>
            <w:r>
              <w:rPr>
                <w:rFonts w:ascii="Times New Roman" w:hAnsi="Times New Roman"/>
                <w:bCs/>
                <w:szCs w:val="24"/>
              </w:rPr>
              <w:t>)</w:t>
            </w:r>
          </w:p>
        </w:tc>
        <w:tc>
          <w:tcPr>
            <w:tcW w:w="4472" w:type="dxa"/>
            <w:gridSpan w:val="3"/>
            <w:tcBorders>
              <w:top w:val="single" w:sz="4" w:space="0" w:color="000000"/>
              <w:left w:val="single" w:sz="4" w:space="0" w:color="000000"/>
              <w:bottom w:val="single" w:sz="4" w:space="0" w:color="000000"/>
              <w:right w:val="single" w:sz="4" w:space="0" w:color="000000"/>
            </w:tcBorders>
          </w:tcPr>
          <w:p w14:paraId="16218429" w14:textId="77777777" w:rsidR="00797839" w:rsidRDefault="006C7BF5">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797839" w14:paraId="1EDD7B44"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5BDE7B1C" w14:textId="77777777" w:rsidR="00797839" w:rsidRPr="008808DE" w:rsidRDefault="006C7BF5">
            <w:pPr>
              <w:widowControl w:val="0"/>
              <w:tabs>
                <w:tab w:val="right" w:leader="underscore" w:pos="9639"/>
              </w:tabs>
              <w:ind w:left="164"/>
              <w:jc w:val="both"/>
              <w:rPr>
                <w:rFonts w:ascii="Times New Roman" w:hAnsi="Times New Roman"/>
                <w:bCs/>
                <w:szCs w:val="24"/>
                <w:lang w:val="en-GB"/>
              </w:rPr>
            </w:pPr>
            <w:r w:rsidRPr="008808DE">
              <w:rPr>
                <w:rFonts w:ascii="Times New Roman" w:hAnsi="Times New Roman"/>
                <w:bCs/>
                <w:szCs w:val="24"/>
                <w:lang w:val="en-GB"/>
              </w:rPr>
              <w:t>Consultation with practice leader (C)</w:t>
            </w:r>
          </w:p>
        </w:tc>
        <w:tc>
          <w:tcPr>
            <w:tcW w:w="4472" w:type="dxa"/>
            <w:gridSpan w:val="3"/>
            <w:tcBorders>
              <w:top w:val="single" w:sz="4" w:space="0" w:color="000000"/>
              <w:left w:val="single" w:sz="4" w:space="0" w:color="000000"/>
              <w:bottom w:val="single" w:sz="4" w:space="0" w:color="000000"/>
              <w:right w:val="single" w:sz="4" w:space="0" w:color="000000"/>
            </w:tcBorders>
          </w:tcPr>
          <w:p w14:paraId="0125B6AB" w14:textId="77777777" w:rsidR="00797839" w:rsidRDefault="006C7BF5">
            <w:pPr>
              <w:widowControl w:val="0"/>
              <w:tabs>
                <w:tab w:val="right" w:leader="underscore" w:pos="9639"/>
              </w:tabs>
              <w:jc w:val="center"/>
              <w:rPr>
                <w:rFonts w:ascii="Times New Roman" w:hAnsi="Times New Roman"/>
                <w:bCs/>
                <w:szCs w:val="24"/>
              </w:rPr>
            </w:pPr>
            <w:proofErr w:type="spellStart"/>
            <w:r>
              <w:rPr>
                <w:rFonts w:ascii="Times New Roman" w:hAnsi="Times New Roman"/>
                <w:bCs/>
                <w:szCs w:val="24"/>
              </w:rPr>
              <w:t>not</w:t>
            </w:r>
            <w:proofErr w:type="spellEnd"/>
            <w:r>
              <w:rPr>
                <w:rFonts w:ascii="Times New Roman" w:hAnsi="Times New Roman"/>
                <w:bCs/>
                <w:szCs w:val="24"/>
              </w:rPr>
              <w:t xml:space="preserve"> </w:t>
            </w:r>
            <w:proofErr w:type="spellStart"/>
            <w:r>
              <w:rPr>
                <w:rFonts w:ascii="Times New Roman" w:hAnsi="Times New Roman"/>
                <w:bCs/>
                <w:szCs w:val="24"/>
              </w:rPr>
              <w:t>provided</w:t>
            </w:r>
            <w:proofErr w:type="spellEnd"/>
          </w:p>
        </w:tc>
      </w:tr>
      <w:tr w:rsidR="00797839" w14:paraId="5493B9A4"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31CE9B93" w14:textId="4889BA40" w:rsidR="00797839" w:rsidRDefault="006C7BF5">
            <w:pPr>
              <w:widowControl w:val="0"/>
              <w:tabs>
                <w:tab w:val="right" w:leader="underscore" w:pos="9639"/>
              </w:tabs>
              <w:jc w:val="both"/>
              <w:rPr>
                <w:rFonts w:ascii="Times New Roman" w:hAnsi="Times New Roman"/>
                <w:bCs/>
                <w:szCs w:val="24"/>
              </w:rPr>
            </w:pPr>
            <w:proofErr w:type="spellStart"/>
            <w:r>
              <w:rPr>
                <w:rFonts w:ascii="Times New Roman" w:hAnsi="Times New Roman"/>
                <w:bCs/>
                <w:szCs w:val="24"/>
              </w:rPr>
              <w:t>Independent</w:t>
            </w:r>
            <w:proofErr w:type="spellEnd"/>
            <w:r>
              <w:rPr>
                <w:rFonts w:ascii="Times New Roman" w:hAnsi="Times New Roman"/>
                <w:bCs/>
                <w:szCs w:val="24"/>
              </w:rPr>
              <w:t xml:space="preserve"> </w:t>
            </w:r>
            <w:proofErr w:type="spellStart"/>
            <w:r>
              <w:rPr>
                <w:rFonts w:ascii="Times New Roman" w:hAnsi="Times New Roman"/>
                <w:bCs/>
                <w:szCs w:val="24"/>
              </w:rPr>
              <w:t>work</w:t>
            </w:r>
            <w:proofErr w:type="spellEnd"/>
            <w:r>
              <w:rPr>
                <w:rFonts w:ascii="Times New Roman" w:hAnsi="Times New Roman"/>
                <w:bCs/>
                <w:szCs w:val="24"/>
              </w:rPr>
              <w:t xml:space="preserve"> (</w:t>
            </w:r>
            <w:r w:rsidR="008808DE">
              <w:rPr>
                <w:rFonts w:ascii="Times New Roman" w:hAnsi="Times New Roman"/>
                <w:bCs/>
                <w:szCs w:val="24"/>
                <w:lang w:val="en-US"/>
              </w:rPr>
              <w:t>IW</w:t>
            </w:r>
            <w:r>
              <w:rPr>
                <w:rFonts w:ascii="Times New Roman" w:hAnsi="Times New Roman"/>
                <w:bCs/>
                <w:szCs w:val="24"/>
              </w:rPr>
              <w:t>)</w:t>
            </w:r>
          </w:p>
        </w:tc>
        <w:tc>
          <w:tcPr>
            <w:tcW w:w="1627" w:type="dxa"/>
            <w:tcBorders>
              <w:top w:val="single" w:sz="4" w:space="0" w:color="000000"/>
              <w:left w:val="single" w:sz="4" w:space="0" w:color="000000"/>
              <w:bottom w:val="single" w:sz="4" w:space="0" w:color="000000"/>
              <w:right w:val="single" w:sz="4" w:space="0" w:color="000000"/>
            </w:tcBorders>
          </w:tcPr>
          <w:p w14:paraId="5E331A66" w14:textId="77777777" w:rsidR="00797839" w:rsidRDefault="006C7BF5">
            <w:pPr>
              <w:widowControl w:val="0"/>
              <w:tabs>
                <w:tab w:val="right" w:leader="underscore" w:pos="9639"/>
              </w:tabs>
              <w:jc w:val="center"/>
              <w:rPr>
                <w:rFonts w:ascii="Times New Roman" w:hAnsi="Times New Roman"/>
                <w:bCs/>
                <w:szCs w:val="24"/>
              </w:rPr>
            </w:pPr>
            <w:r>
              <w:rPr>
                <w:rFonts w:ascii="Times New Roman" w:hAnsi="Times New Roman"/>
                <w:bCs/>
                <w:szCs w:val="24"/>
              </w:rPr>
              <w:t>3</w:t>
            </w:r>
          </w:p>
        </w:tc>
        <w:tc>
          <w:tcPr>
            <w:tcW w:w="1496" w:type="dxa"/>
            <w:tcBorders>
              <w:top w:val="single" w:sz="4" w:space="0" w:color="000000"/>
              <w:left w:val="single" w:sz="4" w:space="0" w:color="000000"/>
              <w:bottom w:val="single" w:sz="4" w:space="0" w:color="000000"/>
              <w:right w:val="single" w:sz="4" w:space="0" w:color="000000"/>
            </w:tcBorders>
          </w:tcPr>
          <w:p w14:paraId="6988A1E4" w14:textId="77777777" w:rsidR="00797839" w:rsidRDefault="006C7BF5">
            <w:pPr>
              <w:widowControl w:val="0"/>
              <w:tabs>
                <w:tab w:val="right" w:leader="underscore" w:pos="9639"/>
              </w:tabs>
              <w:jc w:val="center"/>
              <w:rPr>
                <w:rFonts w:ascii="Times New Roman" w:hAnsi="Times New Roman"/>
                <w:bCs/>
                <w:szCs w:val="24"/>
              </w:rPr>
            </w:pPr>
            <w:r>
              <w:rPr>
                <w:rFonts w:ascii="Times New Roman" w:hAnsi="Times New Roman"/>
                <w:bCs/>
                <w:szCs w:val="24"/>
              </w:rPr>
              <w:t>108</w:t>
            </w:r>
          </w:p>
        </w:tc>
        <w:tc>
          <w:tcPr>
            <w:tcW w:w="1349" w:type="dxa"/>
            <w:tcBorders>
              <w:top w:val="single" w:sz="4" w:space="0" w:color="000000"/>
              <w:left w:val="single" w:sz="4" w:space="0" w:color="000000"/>
              <w:bottom w:val="single" w:sz="4" w:space="0" w:color="000000"/>
              <w:right w:val="single" w:sz="4" w:space="0" w:color="000000"/>
            </w:tcBorders>
          </w:tcPr>
          <w:p w14:paraId="39B7A077" w14:textId="77777777" w:rsidR="00797839" w:rsidRDefault="006C7BF5">
            <w:pPr>
              <w:widowControl w:val="0"/>
              <w:tabs>
                <w:tab w:val="right" w:leader="underscore" w:pos="9639"/>
              </w:tabs>
              <w:jc w:val="center"/>
              <w:rPr>
                <w:rFonts w:ascii="Times New Roman" w:hAnsi="Times New Roman"/>
                <w:bCs/>
                <w:szCs w:val="24"/>
                <w:highlight w:val="yellow"/>
              </w:rPr>
            </w:pPr>
            <w:r>
              <w:rPr>
                <w:rFonts w:ascii="Times New Roman" w:hAnsi="Times New Roman"/>
                <w:bCs/>
                <w:szCs w:val="24"/>
              </w:rPr>
              <w:t>108</w:t>
            </w:r>
          </w:p>
        </w:tc>
      </w:tr>
      <w:tr w:rsidR="00797839" w14:paraId="2441216E"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42459C33" w14:textId="5E6B3161" w:rsidR="00797839" w:rsidRDefault="006C7BF5">
            <w:pPr>
              <w:widowControl w:val="0"/>
              <w:tabs>
                <w:tab w:val="right" w:leader="underscore" w:pos="9639"/>
              </w:tabs>
              <w:jc w:val="both"/>
              <w:rPr>
                <w:rFonts w:ascii="Times New Roman" w:hAnsi="Times New Roman"/>
                <w:bCs/>
                <w:szCs w:val="24"/>
              </w:rPr>
            </w:pPr>
            <w:proofErr w:type="spellStart"/>
            <w:r>
              <w:rPr>
                <w:rFonts w:ascii="Times New Roman" w:hAnsi="Times New Roman"/>
                <w:bCs/>
                <w:szCs w:val="24"/>
              </w:rPr>
              <w:t>Intermediate</w:t>
            </w:r>
            <w:proofErr w:type="spellEnd"/>
            <w:r>
              <w:rPr>
                <w:rFonts w:ascii="Times New Roman" w:hAnsi="Times New Roman"/>
                <w:bCs/>
                <w:szCs w:val="24"/>
              </w:rPr>
              <w:t xml:space="preserve"> </w:t>
            </w:r>
            <w:proofErr w:type="spellStart"/>
            <w:r>
              <w:rPr>
                <w:rFonts w:ascii="Times New Roman" w:hAnsi="Times New Roman"/>
                <w:bCs/>
                <w:szCs w:val="24"/>
              </w:rPr>
              <w:t>certification</w:t>
            </w:r>
            <w:proofErr w:type="spellEnd"/>
            <w:r>
              <w:rPr>
                <w:rFonts w:ascii="Times New Roman" w:hAnsi="Times New Roman"/>
                <w:bCs/>
                <w:szCs w:val="24"/>
              </w:rPr>
              <w:t xml:space="preserve"> (</w:t>
            </w:r>
            <w:r w:rsidR="008808DE">
              <w:rPr>
                <w:rFonts w:ascii="Times New Roman" w:hAnsi="Times New Roman"/>
                <w:bCs/>
                <w:szCs w:val="24"/>
                <w:lang w:val="en-US"/>
              </w:rPr>
              <w:t>IC</w:t>
            </w:r>
            <w:r>
              <w:rPr>
                <w:rFonts w:ascii="Times New Roman" w:hAnsi="Times New Roman"/>
                <w:bCs/>
                <w:szCs w:val="24"/>
              </w:rPr>
              <w:t xml:space="preserve">): </w:t>
            </w:r>
            <w:proofErr w:type="spellStart"/>
            <w:r>
              <w:rPr>
                <w:rFonts w:ascii="Times New Roman" w:hAnsi="Times New Roman"/>
                <w:bCs/>
                <w:szCs w:val="24"/>
              </w:rPr>
              <w:t>credit</w:t>
            </w:r>
            <w:proofErr w:type="spellEnd"/>
          </w:p>
        </w:tc>
        <w:tc>
          <w:tcPr>
            <w:tcW w:w="1627" w:type="dxa"/>
            <w:tcBorders>
              <w:top w:val="single" w:sz="4" w:space="0" w:color="000000"/>
              <w:left w:val="single" w:sz="4" w:space="0" w:color="000000"/>
              <w:bottom w:val="single" w:sz="4" w:space="0" w:color="000000"/>
              <w:right w:val="single" w:sz="4" w:space="0" w:color="000000"/>
            </w:tcBorders>
          </w:tcPr>
          <w:p w14:paraId="03861F48" w14:textId="77777777" w:rsidR="00797839" w:rsidRDefault="00797839">
            <w:pPr>
              <w:widowControl w:val="0"/>
              <w:tabs>
                <w:tab w:val="right" w:leader="underscore" w:pos="9639"/>
              </w:tabs>
              <w:snapToGrid w:val="0"/>
              <w:jc w:val="center"/>
              <w:rPr>
                <w:rFonts w:ascii="Times New Roman" w:hAnsi="Times New Roman"/>
                <w:bCs/>
                <w:szCs w:val="24"/>
              </w:rPr>
            </w:pPr>
          </w:p>
        </w:tc>
        <w:tc>
          <w:tcPr>
            <w:tcW w:w="1496" w:type="dxa"/>
            <w:tcBorders>
              <w:top w:val="single" w:sz="4" w:space="0" w:color="000000"/>
              <w:left w:val="single" w:sz="4" w:space="0" w:color="000000"/>
              <w:bottom w:val="single" w:sz="4" w:space="0" w:color="000000"/>
              <w:right w:val="single" w:sz="4" w:space="0" w:color="000000"/>
            </w:tcBorders>
          </w:tcPr>
          <w:p w14:paraId="4B6ABCF6" w14:textId="77777777" w:rsidR="00797839" w:rsidRDefault="00797839">
            <w:pPr>
              <w:widowControl w:val="0"/>
              <w:tabs>
                <w:tab w:val="right" w:leader="underscore" w:pos="9639"/>
              </w:tabs>
              <w:snapToGrid w:val="0"/>
              <w:jc w:val="center"/>
              <w:rPr>
                <w:rFonts w:ascii="Times New Roman" w:hAnsi="Times New Roman"/>
                <w:bCs/>
                <w:szCs w:val="24"/>
              </w:rPr>
            </w:pPr>
          </w:p>
        </w:tc>
        <w:tc>
          <w:tcPr>
            <w:tcW w:w="1349" w:type="dxa"/>
            <w:tcBorders>
              <w:top w:val="single" w:sz="4" w:space="0" w:color="000000"/>
              <w:left w:val="single" w:sz="4" w:space="0" w:color="000000"/>
              <w:bottom w:val="single" w:sz="4" w:space="0" w:color="000000"/>
              <w:right w:val="single" w:sz="4" w:space="0" w:color="000000"/>
            </w:tcBorders>
          </w:tcPr>
          <w:p w14:paraId="58DFFEDC" w14:textId="77777777" w:rsidR="00797839" w:rsidRDefault="00797839">
            <w:pPr>
              <w:widowControl w:val="0"/>
              <w:tabs>
                <w:tab w:val="right" w:leader="underscore" w:pos="9639"/>
              </w:tabs>
              <w:snapToGrid w:val="0"/>
              <w:jc w:val="center"/>
              <w:rPr>
                <w:rFonts w:ascii="Times New Roman" w:hAnsi="Times New Roman"/>
                <w:bCs/>
                <w:szCs w:val="24"/>
              </w:rPr>
            </w:pPr>
          </w:p>
        </w:tc>
      </w:tr>
      <w:tr w:rsidR="00797839" w14:paraId="3CB3931E" w14:textId="77777777">
        <w:trPr>
          <w:jc w:val="center"/>
        </w:trPr>
        <w:tc>
          <w:tcPr>
            <w:tcW w:w="5002" w:type="dxa"/>
            <w:tcBorders>
              <w:top w:val="single" w:sz="4" w:space="0" w:color="000000"/>
              <w:left w:val="single" w:sz="4" w:space="0" w:color="000000"/>
              <w:bottom w:val="single" w:sz="4" w:space="0" w:color="000000"/>
              <w:right w:val="single" w:sz="4" w:space="0" w:color="000000"/>
            </w:tcBorders>
          </w:tcPr>
          <w:p w14:paraId="71AC34D3" w14:textId="77777777" w:rsidR="00797839" w:rsidRDefault="006C7BF5">
            <w:pPr>
              <w:widowControl w:val="0"/>
              <w:tabs>
                <w:tab w:val="right" w:leader="underscore" w:pos="9639"/>
              </w:tabs>
              <w:jc w:val="both"/>
              <w:rPr>
                <w:rFonts w:ascii="Times New Roman" w:hAnsi="Times New Roman"/>
                <w:bCs/>
                <w:szCs w:val="24"/>
              </w:rPr>
            </w:pPr>
            <w:r>
              <w:rPr>
                <w:rFonts w:ascii="Times New Roman" w:hAnsi="Times New Roman"/>
                <w:bCs/>
                <w:szCs w:val="24"/>
              </w:rPr>
              <w:t>TOTAL LABOR CAPACITY</w:t>
            </w:r>
          </w:p>
        </w:tc>
        <w:tc>
          <w:tcPr>
            <w:tcW w:w="1627" w:type="dxa"/>
            <w:tcBorders>
              <w:top w:val="single" w:sz="4" w:space="0" w:color="000000"/>
              <w:left w:val="single" w:sz="4" w:space="0" w:color="000000"/>
              <w:bottom w:val="single" w:sz="4" w:space="0" w:color="000000"/>
              <w:right w:val="single" w:sz="4" w:space="0" w:color="000000"/>
            </w:tcBorders>
          </w:tcPr>
          <w:p w14:paraId="767387DF" w14:textId="77777777" w:rsidR="00797839" w:rsidRDefault="006C7BF5">
            <w:pPr>
              <w:widowControl w:val="0"/>
              <w:tabs>
                <w:tab w:val="right" w:leader="underscore" w:pos="9639"/>
              </w:tabs>
              <w:jc w:val="center"/>
              <w:rPr>
                <w:rFonts w:ascii="Times New Roman" w:hAnsi="Times New Roman"/>
                <w:bCs/>
                <w:szCs w:val="24"/>
              </w:rPr>
            </w:pPr>
            <w:r>
              <w:rPr>
                <w:rFonts w:ascii="Times New Roman" w:hAnsi="Times New Roman"/>
                <w:bCs/>
                <w:szCs w:val="24"/>
              </w:rPr>
              <w:t>3</w:t>
            </w:r>
          </w:p>
        </w:tc>
        <w:tc>
          <w:tcPr>
            <w:tcW w:w="1496" w:type="dxa"/>
            <w:tcBorders>
              <w:top w:val="single" w:sz="4" w:space="0" w:color="000000"/>
              <w:left w:val="single" w:sz="4" w:space="0" w:color="000000"/>
              <w:bottom w:val="single" w:sz="4" w:space="0" w:color="000000"/>
              <w:right w:val="single" w:sz="4" w:space="0" w:color="000000"/>
            </w:tcBorders>
          </w:tcPr>
          <w:p w14:paraId="493074B7" w14:textId="77777777" w:rsidR="00797839" w:rsidRDefault="006C7BF5">
            <w:pPr>
              <w:widowControl w:val="0"/>
              <w:tabs>
                <w:tab w:val="right" w:leader="underscore" w:pos="9639"/>
              </w:tabs>
              <w:jc w:val="center"/>
              <w:rPr>
                <w:rFonts w:ascii="Times New Roman" w:hAnsi="Times New Roman"/>
                <w:bCs/>
                <w:szCs w:val="24"/>
              </w:rPr>
            </w:pPr>
            <w:r>
              <w:rPr>
                <w:rFonts w:ascii="Times New Roman" w:hAnsi="Times New Roman"/>
                <w:bCs/>
                <w:szCs w:val="24"/>
              </w:rPr>
              <w:t>108</w:t>
            </w:r>
          </w:p>
        </w:tc>
        <w:tc>
          <w:tcPr>
            <w:tcW w:w="1349" w:type="dxa"/>
            <w:tcBorders>
              <w:top w:val="single" w:sz="4" w:space="0" w:color="000000"/>
              <w:left w:val="single" w:sz="4" w:space="0" w:color="000000"/>
              <w:bottom w:val="single" w:sz="4" w:space="0" w:color="000000"/>
              <w:right w:val="single" w:sz="4" w:space="0" w:color="000000"/>
            </w:tcBorders>
          </w:tcPr>
          <w:p w14:paraId="62FA7050" w14:textId="77777777" w:rsidR="00797839" w:rsidRDefault="006C7BF5">
            <w:pPr>
              <w:widowControl w:val="0"/>
              <w:tabs>
                <w:tab w:val="right" w:leader="underscore" w:pos="9639"/>
              </w:tabs>
              <w:jc w:val="center"/>
              <w:rPr>
                <w:rFonts w:ascii="Times New Roman" w:hAnsi="Times New Roman"/>
                <w:bCs/>
                <w:szCs w:val="24"/>
              </w:rPr>
            </w:pPr>
            <w:r>
              <w:rPr>
                <w:rFonts w:ascii="Times New Roman" w:hAnsi="Times New Roman"/>
                <w:bCs/>
                <w:szCs w:val="24"/>
              </w:rPr>
              <w:t>108</w:t>
            </w:r>
          </w:p>
        </w:tc>
      </w:tr>
    </w:tbl>
    <w:p w14:paraId="501FA882" w14:textId="77777777" w:rsidR="00797839" w:rsidRDefault="00797839">
      <w:pPr>
        <w:tabs>
          <w:tab w:val="left" w:pos="0"/>
        </w:tabs>
        <w:ind w:left="360" w:firstLine="567"/>
        <w:rPr>
          <w:rFonts w:ascii="Times New Roman" w:hAnsi="Times New Roman"/>
          <w:bCs/>
          <w:color w:val="000000"/>
          <w:szCs w:val="24"/>
        </w:rPr>
      </w:pPr>
    </w:p>
    <w:p w14:paraId="69906F6C" w14:textId="77777777" w:rsidR="00797839" w:rsidRDefault="00797839">
      <w:pPr>
        <w:rPr>
          <w:rFonts w:ascii="Times New Roman" w:hAnsi="Times New Roman"/>
          <w:bCs/>
          <w:iCs/>
          <w:color w:val="000000"/>
          <w:szCs w:val="24"/>
        </w:rPr>
      </w:pPr>
    </w:p>
    <w:sectPr w:rsidR="00797839">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721A"/>
    <w:multiLevelType w:val="multilevel"/>
    <w:tmpl w:val="52669CB0"/>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32648F1"/>
    <w:multiLevelType w:val="multilevel"/>
    <w:tmpl w:val="14C2D05E"/>
    <w:lvl w:ilvl="0">
      <w:start w:val="1"/>
      <w:numFmt w:val="bullet"/>
      <w:lvlText w:val=""/>
      <w:lvlJc w:val="left"/>
      <w:pPr>
        <w:tabs>
          <w:tab w:val="num" w:pos="0"/>
        </w:tabs>
        <w:ind w:left="4188"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39"/>
    <w:rsid w:val="00292BB3"/>
    <w:rsid w:val="002F5D4D"/>
    <w:rsid w:val="006C7BF5"/>
    <w:rsid w:val="00797839"/>
    <w:rsid w:val="008808DE"/>
    <w:rsid w:val="00A4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szCs w:val="22"/>
      <w:lang w:val="ru-RU" w:bidi="ar-SA"/>
    </w:rPr>
  </w:style>
  <w:style w:type="paragraph" w:styleId="2">
    <w:name w:val="heading 2"/>
    <w:basedOn w:val="a"/>
    <w:next w:val="a"/>
    <w:uiPriority w:val="9"/>
    <w:unhideWhenUsed/>
    <w:qFormat/>
    <w:pPr>
      <w:keepNext/>
      <w:widowControl w:val="0"/>
      <w:numPr>
        <w:ilvl w:val="1"/>
        <w:numId w:val="1"/>
      </w:numPr>
      <w:autoSpaceDE w:val="0"/>
      <w:spacing w:before="240" w:after="60"/>
      <w:outlineLvl w:val="1"/>
    </w:pPr>
    <w:rPr>
      <w:rFonts w:ascii="Cambria" w:eastAsia="Times New Roman" w:hAnsi="Cambria" w:cs="Cambria"/>
      <w:b/>
      <w:bCs/>
      <w:i/>
      <w:iCs/>
      <w:sz w:val="28"/>
      <w:szCs w:val="35"/>
      <w:lang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20">
    <w:name w:val="Заголовок 2 Знак"/>
    <w:qFormat/>
    <w:rPr>
      <w:rFonts w:ascii="Cambria" w:eastAsia="Times New Roman" w:hAnsi="Cambria" w:cs="Times New Roman"/>
      <w:b/>
      <w:bCs/>
      <w:i/>
      <w:iCs/>
      <w:sz w:val="28"/>
      <w:szCs w:val="35"/>
      <w:lang w:bidi="bn-IN"/>
    </w:rPr>
  </w:style>
  <w:style w:type="character" w:customStyle="1" w:styleId="FontStyle55">
    <w:name w:val="Font Style55"/>
    <w:qFormat/>
    <w:rPr>
      <w:rFonts w:ascii="Times New Roman" w:hAnsi="Times New Roman" w:cs="Times New Roman"/>
      <w:b/>
      <w:sz w:val="26"/>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paragraph" w:styleId="a6">
    <w:name w:val="Balloon Text"/>
    <w:basedOn w:val="a"/>
    <w:link w:val="a7"/>
    <w:uiPriority w:val="99"/>
    <w:semiHidden/>
    <w:unhideWhenUsed/>
    <w:rsid w:val="006C7BF5"/>
    <w:rPr>
      <w:rFonts w:ascii="Tahoma" w:hAnsi="Tahoma" w:cs="Tahoma"/>
      <w:sz w:val="16"/>
      <w:szCs w:val="16"/>
    </w:rPr>
  </w:style>
  <w:style w:type="character" w:customStyle="1" w:styleId="a7">
    <w:name w:val="Текст выноски Знак"/>
    <w:basedOn w:val="a0"/>
    <w:link w:val="a6"/>
    <w:uiPriority w:val="99"/>
    <w:semiHidden/>
    <w:rsid w:val="006C7BF5"/>
    <w:rPr>
      <w:rFonts w:ascii="Tahoma" w:eastAsia="Calibri"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szCs w:val="22"/>
      <w:lang w:val="ru-RU" w:bidi="ar-SA"/>
    </w:rPr>
  </w:style>
  <w:style w:type="paragraph" w:styleId="2">
    <w:name w:val="heading 2"/>
    <w:basedOn w:val="a"/>
    <w:next w:val="a"/>
    <w:uiPriority w:val="9"/>
    <w:unhideWhenUsed/>
    <w:qFormat/>
    <w:pPr>
      <w:keepNext/>
      <w:widowControl w:val="0"/>
      <w:numPr>
        <w:ilvl w:val="1"/>
        <w:numId w:val="1"/>
      </w:numPr>
      <w:autoSpaceDE w:val="0"/>
      <w:spacing w:before="240" w:after="60"/>
      <w:outlineLvl w:val="1"/>
    </w:pPr>
    <w:rPr>
      <w:rFonts w:ascii="Cambria" w:eastAsia="Times New Roman" w:hAnsi="Cambria" w:cs="Cambria"/>
      <w:b/>
      <w:bCs/>
      <w:i/>
      <w:iCs/>
      <w:sz w:val="28"/>
      <w:szCs w:val="35"/>
      <w:lang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20">
    <w:name w:val="Заголовок 2 Знак"/>
    <w:qFormat/>
    <w:rPr>
      <w:rFonts w:ascii="Cambria" w:eastAsia="Times New Roman" w:hAnsi="Cambria" w:cs="Times New Roman"/>
      <w:b/>
      <w:bCs/>
      <w:i/>
      <w:iCs/>
      <w:sz w:val="28"/>
      <w:szCs w:val="35"/>
      <w:lang w:bidi="bn-IN"/>
    </w:rPr>
  </w:style>
  <w:style w:type="character" w:customStyle="1" w:styleId="FontStyle55">
    <w:name w:val="Font Style55"/>
    <w:qFormat/>
    <w:rPr>
      <w:rFonts w:ascii="Times New Roman" w:hAnsi="Times New Roman" w:cs="Times New Roman"/>
      <w:b/>
      <w:sz w:val="26"/>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paragraph" w:styleId="a6">
    <w:name w:val="Balloon Text"/>
    <w:basedOn w:val="a"/>
    <w:link w:val="a7"/>
    <w:uiPriority w:val="99"/>
    <w:semiHidden/>
    <w:unhideWhenUsed/>
    <w:rsid w:val="006C7BF5"/>
    <w:rPr>
      <w:rFonts w:ascii="Tahoma" w:hAnsi="Tahoma" w:cs="Tahoma"/>
      <w:sz w:val="16"/>
      <w:szCs w:val="16"/>
    </w:rPr>
  </w:style>
  <w:style w:type="character" w:customStyle="1" w:styleId="a7">
    <w:name w:val="Текст выноски Знак"/>
    <w:basedOn w:val="a0"/>
    <w:link w:val="a6"/>
    <w:uiPriority w:val="99"/>
    <w:semiHidden/>
    <w:rsid w:val="006C7BF5"/>
    <w:rPr>
      <w:rFonts w:ascii="Tahoma" w:eastAsia="Calibri"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Флаксман Анна Александровна</dc:creator>
  <cp:lastModifiedBy>Флаксман Анна Александровна</cp:lastModifiedBy>
  <cp:revision>3</cp:revision>
  <cp:lastPrinted>2023-09-02T06:23:00Z</cp:lastPrinted>
  <dcterms:created xsi:type="dcterms:W3CDTF">2023-09-02T06:22:00Z</dcterms:created>
  <dcterms:modified xsi:type="dcterms:W3CDTF">2023-09-02T06:23:00Z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2023-08-31T14:15:00Z</dcterms:created>
  <dc:creator>Екатерина Шаленкова</dc:creator>
  <dc:description/>
  <cp:keywords> </cp:keywords>
  <dc:language>en-US</dc:language>
  <cp:lastModifiedBy>Екатерина Шаленкова</cp:lastModifiedBy>
  <dcterms:modified xsi:type="dcterms:W3CDTF">2023-08-31T14:15:00Z</dcterms:modified>
  <cp:revision>2</cp:revision>
  <dc:subject/>
  <dc:title/>
</cp:coreProperties>
</file>